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Wagenknecht und die Rechten: Altlinks oder neurechts? - taz.de</w:t>
      </w:r>
      <w:br/>
      <w:hyperlink r:id="rId7" w:history="1">
        <w:r>
          <w:rPr>
            <w:color w:val="2980b9"/>
            <w:u w:val="single"/>
          </w:rPr>
          <w:t xml:space="preserve">https://taz.de/Wagenknecht-und-die-Rechten/!5915376/</w:t>
        </w:r>
      </w:hyperlink>
    </w:p>
    <w:p>
      <w:pPr>
        <w:pStyle w:val="Heading1"/>
      </w:pPr>
      <w:bookmarkStart w:id="2" w:name="_Toc2"/>
      <w:r>
        <w:t>Article summary:</w:t>
      </w:r>
      <w:bookmarkEnd w:id="2"/>
    </w:p>
    <w:p>
      <w:pPr>
        <w:jc w:val="both"/>
      </w:pPr>
      <w:r>
        <w:rPr/>
        <w:t xml:space="preserve">1. Sahra Wagenknecht hat es geschafft, sich das Label „Friedensbewegung“ ans Revers zu heften.</w:t>
      </w:r>
    </w:p>
    <w:p>
      <w:pPr>
        <w:jc w:val="both"/>
      </w:pPr>
      <w:r>
        <w:rPr/>
        <w:t xml:space="preserve">2. Es gibt Schnittmengen zwischen ihr und der Rechten, insbesondere beim Ukrainekrieg.</w:t>
      </w:r>
    </w:p>
    <w:p>
      <w:pPr>
        <w:jc w:val="both"/>
      </w:pPr>
      <w:r>
        <w:rPr/>
        <w:t xml:space="preserve">3. Wagenknecht und Lafontaine bewegen sich in Richtung Querfront: antiamerikanisch, russlandaffin und national egoistisch.</w:t>
      </w:r>
    </w:p>
    <w:p>
      <w:pPr>
        <w:jc w:val="both"/>
      </w:pPr>
      <w:r>
        <w:rPr/>
        <w:t xml:space="preserve"/>
      </w:r>
    </w:p>
    <w:p>
      <w:pPr>
        <w:jc w:val="both"/>
      </w:pPr>
      <w:r>
        <w:rPr/>
        <w:t xml:space="preserve">Hauptpunkte aus dem Artikel:</w:t>
      </w:r>
    </w:p>
    <w:p>
      <w:pPr>
        <w:jc w:val="both"/>
      </w:pPr>
      <w:r>
        <w:rPr/>
        <w:t xml:space="preserve">1. Sahra Wagenknecht hat ein Manifest für den Frieden veröffentlicht, das von vielen Unterstützern unterzeichnet wurde, aber auch Kritik erfahren hat.</w:t>
      </w:r>
    </w:p>
    <w:p>
      <w:pPr>
        <w:jc w:val="both"/>
      </w:pPr>
      <w:r>
        <w:rPr/>
        <w:t xml:space="preserve">2. Hajo Funke und Paul Schäfer kritisieren die Position von Wagenknecht im Ukrainekonflikt als zu nahe an der rechten Seite.</w:t>
      </w:r>
    </w:p>
    <w:p>
      <w:pPr>
        <w:jc w:val="both"/>
      </w:pPr>
      <w:r>
        <w:rPr/>
        <w:t xml:space="preserve">3. Oskar Lafontaine und Sahra Wagenknecht scheinen auf ein Deutschland zu zielen, das sich aus der EU löst und in Richtung Putin die weiße Fahne hisst - ein alter Traum der deutschen Rechten.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ist jedoch nicht vollständig vertrauenswürdig oder objektiv, da er möglicherweise einseitig ist oder bestimmte Aspekte des Konflikts nicht berücksichtigt oder untersucht hat (zum Beispiel die Rolle anderer Länder). Darüber hinaus fehlen Beweise für manche Behauptungen des Autors (zum Beispiel die Behauptung, dass es "Schnittmengen" zwischen Wagenknecht und der Rechten gab), was bedeutet, dass diese Aussage möglicherweise nicht korrekt ist oder übertrieben wird. Außerdem fehlt es dem Artikel an Gegendarstellung; Er enthält keine Informationen über andere Positionen oder Ansichten im Zusammenhang mit dem Konflikt oder den Aktionen von Wagenknecht - was bedeutet, dass es schwer ist festzustellen, ob seine Schlussfolgerung korrekt ist oder nicht.</w:t>
      </w:r>
    </w:p>
    <w:p>
      <w:pPr>
        <w:pStyle w:val="Heading1"/>
      </w:pPr>
      <w:bookmarkStart w:id="5" w:name="_Toc5"/>
      <w:r>
        <w:t>Topics for further research:</w:t>
      </w:r>
      <w:bookmarkEnd w:id="5"/>
    </w:p>
    <w:p>
      <w:pPr>
        <w:spacing w:after="0"/>
        <w:numPr>
          <w:ilvl w:val="0"/>
          <w:numId w:val="2"/>
        </w:numPr>
      </w:pPr>
      <w:r>
        <w:rPr/>
        <w:t xml:space="preserve">Rolle anderer Länder im Konflikt zwischen Wagenknecht und der Rechten</w:t>
      </w:r>
    </w:p>
    <w:p>
      <w:pPr>
        <w:spacing w:after="0"/>
        <w:numPr>
          <w:ilvl w:val="0"/>
          <w:numId w:val="2"/>
        </w:numPr>
      </w:pPr>
      <w:r>
        <w:rPr/>
        <w:t xml:space="preserve">Gegendarstellung zu Wagenknechts Aktionen</w:t>
      </w:r>
    </w:p>
    <w:p>
      <w:pPr>
        <w:spacing w:after="0"/>
        <w:numPr>
          <w:ilvl w:val="0"/>
          <w:numId w:val="2"/>
        </w:numPr>
      </w:pPr>
      <w:r>
        <w:rPr/>
        <w:t xml:space="preserve">Beweise für Schnittmengen zwischen Wagenknecht und der Rechten</w:t>
      </w:r>
    </w:p>
    <w:p>
      <w:pPr>
        <w:spacing w:after="0"/>
        <w:numPr>
          <w:ilvl w:val="0"/>
          <w:numId w:val="2"/>
        </w:numPr>
      </w:pPr>
      <w:r>
        <w:rPr/>
        <w:t xml:space="preserve">Alternativen zu Wagenknechts Position im Konflikt</w:t>
      </w:r>
    </w:p>
    <w:p>
      <w:pPr>
        <w:spacing w:after="0"/>
        <w:numPr>
          <w:ilvl w:val="0"/>
          <w:numId w:val="2"/>
        </w:numPr>
      </w:pPr>
      <w:r>
        <w:rPr/>
        <w:t xml:space="preserve">Analyse der Auswirkungen des Konflikts auf andere Länder</w:t>
      </w:r>
    </w:p>
    <w:p>
      <w:pPr>
        <w:numPr>
          <w:ilvl w:val="0"/>
          <w:numId w:val="2"/>
        </w:numPr>
      </w:pPr>
      <w:r>
        <w:rPr/>
        <w:t xml:space="preserve">Kritik an Wagenknechts Handlungen im Konflikt</w:t>
      </w:r>
    </w:p>
    <w:p>
      <w:pPr>
        <w:pStyle w:val="Heading1"/>
      </w:pPr>
      <w:bookmarkStart w:id="6" w:name="_Toc6"/>
      <w:r>
        <w:t>Report location:</w:t>
      </w:r>
      <w:bookmarkEnd w:id="6"/>
    </w:p>
    <w:p>
      <w:hyperlink r:id="rId8" w:history="1">
        <w:r>
          <w:rPr>
            <w:color w:val="2980b9"/>
            <w:u w:val="single"/>
          </w:rPr>
          <w:t xml:space="preserve">https://www.fullpicture.app/item/5df05ddf40af06f2bfc48737e19d58cd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8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z.de/Wagenknecht-und-die-Rechten/!5915376/" TargetMode="External"/><Relationship Id="rId8" Type="http://schemas.openxmlformats.org/officeDocument/2006/relationships/hyperlink" Target="https://www.fullpicture.app/item/5df05ddf40af06f2bfc48737e19d58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2023-02-26T00:40:07+01:00</dcterms:created>
  <dcterms:modified xsi:type="dcterms:W3CDTF">2023-02-26T00:40:07+01:00</dcterms:modified>
</cp:coreProperties>
</file>

<file path=docProps/custom.xml><?xml version="1.0" encoding="utf-8"?>
<Properties xmlns="http://schemas.openxmlformats.org/officeDocument/2006/custom-properties" xmlns:vt="http://schemas.openxmlformats.org/officeDocument/2006/docPropsVTypes"/>
</file>