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Swoosh: Why Nike’s Foot Locker Cutback Could Devastate Other Retailers</w:t>
      </w:r>
      <w:br/>
      <w:hyperlink r:id="rId7" w:history="1">
        <w:r>
          <w:rPr>
            <w:color w:val="2980b9"/>
            <w:u w:val="single"/>
          </w:rPr>
          <w:t xml:space="preserve">https://www.forbes.com/sites/warrenshoulberg/2022/03/01/swoosh-why-nikes-foot-locker-exit-could-devastate-other-retailers/?sh=37c51e606d6d</w:t>
        </w:r>
      </w:hyperlink>
    </w:p>
    <w:p>
      <w:pPr>
        <w:pStyle w:val="Heading1"/>
      </w:pPr>
      <w:bookmarkStart w:id="2" w:name="_Toc2"/>
      <w:r>
        <w:t>Article summary:</w:t>
      </w:r>
      <w:bookmarkEnd w:id="2"/>
    </w:p>
    <w:p>
      <w:pPr>
        <w:jc w:val="both"/>
      </w:pPr>
      <w:r>
        <w:rPr/>
        <w:t xml:space="preserve">1. John Goff, a billionaire real estate investor, sold his company Crescent Real Estate at the peak of the market in 2007 and was able to avoid the Great Recession.</w:t>
      </w:r>
    </w:p>
    <w:p>
      <w:pPr>
        <w:jc w:val="both"/>
      </w:pPr>
      <w:r>
        <w:rPr/>
        <w:t xml:space="preserve">2. Goff is now back in control of Crescent with a portfolio of premium properties that he plans to hold onto through any economic downturn.</w:t>
      </w:r>
    </w:p>
    <w:p>
      <w:pPr>
        <w:jc w:val="both"/>
      </w:pPr>
      <w:r>
        <w:rPr/>
        <w:t xml:space="preserve">3. Goff's new office building McKinney &amp; Olive is an example of his success, with tenants willing to pay high rents and features like a yoga studio and Starbucks Reserve Bar.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John Goff’s career in real estate investment, including details about his past successes such as selling Crescent Real Estate at the peak of the market in 2007 and his current projects such as McKinney &amp; Olive. The article also provides evidence for its claims by citing sources such as Capgemini and J.P. Morgan Asset Management, which adds credibility to its reporting. </w:t>
      </w:r>
    </w:p>
    <w:p>
      <w:pPr>
        <w:jc w:val="both"/>
      </w:pPr>
      <w:r>
        <w:rPr/>
        <w:t xml:space="preserve">However, there are some potential biases present in the article that should be noted. For example, the article paints a very positive picture of John Goff’s career without exploring any potential risks or failures associated with his investments or decisions. Additionally, there is no mention of any counterarguments or opposing views regarding Goff’s strategies or opinions on the economy which could provide a more balanced perspective on the topic. Furthermore, there is some promotional content present in the article which could be seen as biased towards Goff’s investments and strategies. </w:t>
      </w:r>
    </w:p>
    <w:p>
      <w:pPr>
        <w:jc w:val="both"/>
      </w:pPr>
      <w:r>
        <w:rPr/>
        <w:t xml:space="preserve">In conclusion, while this article provides factual information about John Goff’s career in real estate investment, it should be read with caution due to potential biases present in its reporting.</w:t>
      </w:r>
    </w:p>
    <w:p>
      <w:pPr>
        <w:pStyle w:val="Heading1"/>
      </w:pPr>
      <w:bookmarkStart w:id="5" w:name="_Toc5"/>
      <w:r>
        <w:t>Topics for further research:</w:t>
      </w:r>
      <w:bookmarkEnd w:id="5"/>
    </w:p>
    <w:p>
      <w:pPr>
        <w:spacing w:after="0"/>
        <w:numPr>
          <w:ilvl w:val="0"/>
          <w:numId w:val="2"/>
        </w:numPr>
      </w:pPr>
      <w:r>
        <w:rPr/>
        <w:t xml:space="preserve">John Goff real estate investment risks</w:t>
      </w:r>
    </w:p>
    <w:p>
      <w:pPr>
        <w:spacing w:after="0"/>
        <w:numPr>
          <w:ilvl w:val="0"/>
          <w:numId w:val="2"/>
        </w:numPr>
      </w:pPr>
      <w:r>
        <w:rPr/>
        <w:t xml:space="preserve">John Goff economic strategies</w:t>
      </w:r>
    </w:p>
    <w:p>
      <w:pPr>
        <w:spacing w:after="0"/>
        <w:numPr>
          <w:ilvl w:val="0"/>
          <w:numId w:val="2"/>
        </w:numPr>
      </w:pPr>
      <w:r>
        <w:rPr/>
        <w:t xml:space="preserve">John Goff investment failures</w:t>
      </w:r>
    </w:p>
    <w:p>
      <w:pPr>
        <w:spacing w:after="0"/>
        <w:numPr>
          <w:ilvl w:val="0"/>
          <w:numId w:val="2"/>
        </w:numPr>
      </w:pPr>
      <w:r>
        <w:rPr/>
        <w:t xml:space="preserve">Counterarguments to John Goff's investments</w:t>
      </w:r>
    </w:p>
    <w:p>
      <w:pPr>
        <w:spacing w:after="0"/>
        <w:numPr>
          <w:ilvl w:val="0"/>
          <w:numId w:val="2"/>
        </w:numPr>
      </w:pPr>
      <w:r>
        <w:rPr/>
        <w:t xml:space="preserve">Promotional content in John Goff's investments</w:t>
      </w:r>
    </w:p>
    <w:p>
      <w:pPr>
        <w:numPr>
          <w:ilvl w:val="0"/>
          <w:numId w:val="2"/>
        </w:numPr>
      </w:pPr>
      <w:r>
        <w:rPr/>
        <w:t xml:space="preserve">Balanced perspective on John Goff's investments</w:t>
      </w:r>
    </w:p>
    <w:p>
      <w:pPr>
        <w:pStyle w:val="Heading1"/>
      </w:pPr>
      <w:bookmarkStart w:id="6" w:name="_Toc6"/>
      <w:r>
        <w:t>Report location:</w:t>
      </w:r>
      <w:bookmarkEnd w:id="6"/>
    </w:p>
    <w:p>
      <w:hyperlink r:id="rId8" w:history="1">
        <w:r>
          <w:rPr>
            <w:color w:val="2980b9"/>
            <w:u w:val="single"/>
          </w:rPr>
          <w:t xml:space="preserve">https://www.fullpicture.app/item/5dfa62345b4da95dbfeacbb406f96cc1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A8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warrenshoulberg/2022/03/01/swoosh-why-nikes-foot-locker-exit-could-devastate-other-retailers/?sh=37c51e606d6d" TargetMode="External"/><Relationship Id="rId8" Type="http://schemas.openxmlformats.org/officeDocument/2006/relationships/hyperlink" Target="https://www.fullpicture.app/item/5dfa62345b4da95dbfeacbb406f96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2023-02-21T13:23:48+01:00</dcterms:created>
  <dcterms:modified xsi:type="dcterms:W3CDTF">2023-02-21T13:23:48+01:00</dcterms:modified>
</cp:coreProperties>
</file>

<file path=docProps/custom.xml><?xml version="1.0" encoding="utf-8"?>
<Properties xmlns="http://schemas.openxmlformats.org/officeDocument/2006/custom-properties" xmlns:vt="http://schemas.openxmlformats.org/officeDocument/2006/docPropsVTypes"/>
</file>