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What You See is Not What the Network Infers: Detecting Adversarial Examples Based on Semantic Contradiction - NDSS Symposium</w:t>
      </w:r>
      <w:br/>
      <w:hyperlink r:id="rId7" w:history="1">
        <w:r>
          <w:rPr>
            <w:color w:val="2980b9"/>
            <w:u w:val="single"/>
          </w:rPr>
          <w:t xml:space="preserve">https://www.ndss-symposium.org/ndss-paper/auto-draft-226/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本文提出了一种基于语义矛盾的对抗性样本检测框架，即ContraNet，以应对安全关键领域中的深度神经网络（DNNs）应用所面临的对抗性样本（AEs）。</w:t>
      </w:r>
    </w:p>
    <w:p>
      <w:pPr>
        <w:jc w:val="both"/>
      </w:pPr>
      <w:r>
        <w:rPr/>
        <w:t xml:space="preserve">2. ContraNet通过将输入和推理结果传递到生成器来获得合成输出，并将其与原始输入进行比较，以此来区分真实输入和AEs。</w:t>
      </w:r>
    </w:p>
    <w:p>
      <w:pPr>
        <w:jc w:val="both"/>
      </w:pPr>
      <w:r>
        <w:rPr/>
        <w:t xml:space="preserve">3. 实验结果表明，ContraNet在各种AE攻击情况下都能够优于现有方法，尤其是在适应性攻击中表现尤佳。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项重要的工作，旨在开发一个新的对抗性样本侦测方法来保障安全关键领域中使用DNNs的应用。作者使用了大量实验来证明他们的方法能够有效地区分真实输入和AEs。然而，文章存在一些可能存在的问题。</w:t>
      </w:r>
    </w:p>
    <w:p>
      <w:pPr>
        <w:jc w:val="both"/>
      </w:pPr>
      <w:r>
        <w:rPr/>
        <w:t xml:space="preserve">首先，文章中使用的数据集不太多样化。作者使用MNIST数字图片数据集进行实验，但是MNIST数字图片数据集可能不能代表真实世界中所有情况。此外，作者也未考虑如何将ContraNet与已有的对抗性样本保卫方法相结合以形成一个强大的保卫体系。</w:t>
      </w:r>
    </w:p>
    <w:p>
      <w:pPr>
        <w:jc w:val="both"/>
      </w:pPr>
      <w:r>
        <w:rPr/>
        <w:t xml:space="preserve">此外，文章也存在一些片面之处。例如：作者声明ContraNet可以很好地应对适应性对抗性样本侦测问题, 但是并没有证明这一声明; 作者也声明ContraNet可以很好地避免减少真实输入正常情况下的准确性, 但是并没有证明这一声明; 此外, 文章也并没有考虑如何将ContraNet与已有的对抗性样本保卫方法相结合以形成一个强大的保卫体系.</w:t>
      </w:r>
    </w:p>
    <w:p>
      <w:pPr>
        <w:jc w:val="both"/>
      </w:pPr>
      <w:r>
        <w:rPr/>
        <w:t xml:space="preserve">因此, 本文存在一些可能存在的问题, 必要时应当加以考量.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适应性对抗性样本侦测</w:t>
      </w:r>
    </w:p>
    <w:p>
      <w:pPr>
        <w:spacing w:after="0"/>
        <w:numPr>
          <w:ilvl w:val="0"/>
          <w:numId w:val="2"/>
        </w:numPr>
      </w:pPr>
      <w:r>
        <w:rPr/>
        <w:t xml:space="preserve">强大的保卫体系</w:t>
      </w:r>
    </w:p>
    <w:p>
      <w:pPr>
        <w:spacing w:after="0"/>
        <w:numPr>
          <w:ilvl w:val="0"/>
          <w:numId w:val="2"/>
        </w:numPr>
      </w:pPr>
      <w:r>
        <w:rPr/>
        <w:t xml:space="preserve">减少真实输入正常情况下的准确性</w:t>
      </w:r>
    </w:p>
    <w:p>
      <w:pPr>
        <w:spacing w:after="0"/>
        <w:numPr>
          <w:ilvl w:val="0"/>
          <w:numId w:val="2"/>
        </w:numPr>
      </w:pPr>
      <w:r>
        <w:rPr/>
        <w:t xml:space="preserve">数据集多样化</w:t>
      </w:r>
    </w:p>
    <w:p>
      <w:pPr>
        <w:spacing w:after="0"/>
        <w:numPr>
          <w:ilvl w:val="0"/>
          <w:numId w:val="2"/>
        </w:numPr>
      </w:pPr>
      <w:r>
        <w:rPr/>
        <w:t xml:space="preserve">对抗性样本保卫方法</w:t>
      </w:r>
    </w:p>
    <w:p>
      <w:pPr>
        <w:numPr>
          <w:ilvl w:val="0"/>
          <w:numId w:val="2"/>
        </w:numPr>
      </w:pPr>
      <w:r>
        <w:rPr/>
        <w:t xml:space="preserve">DNNs应用安全关键领域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https://www.fullpicture.app/item/5e27c3b3556ee9b18540a078309f90d7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6F96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dss-symposium.org/ndss-paper/auto-draft-226/" TargetMode="External"/><Relationship Id="rId8" Type="http://schemas.openxmlformats.org/officeDocument/2006/relationships/hyperlink" Target="https://www.fullpicture.app/item/5e27c3b3556ee9b18540a078309f90d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2023-02-28T10:34:35+01:00</dcterms:created>
  <dcterms:modified xsi:type="dcterms:W3CDTF">2023-02-28T10:34:35+01:00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