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混合型MMC全桥子模块的配置比例优化设计 - 中国知网</w:t></w:r><w:br/><w:hyperlink r:id="rId7" w:history="1"><w:r><w:rPr><w:color w:val="2980b9"/><w:u w:val="single"/></w:rPr><w:t xml:space="preserve">https://kns.cnki.net/kcms2/article/abstract?v=3uoqIhG8C44YLTlOAiTRKibYlV5Vjs7i8oRR1PAr7RxjuAJk4dHXomLdneor9WpTC_2KBy3ft5-hN2EqxKW_BvxKgpV6M7d4&uniplatform=NZKPT</w:t></w:r></w:hyperlink></w:p><w:p><w:pPr><w:pStyle w:val="Heading1"/></w:pPr><w:bookmarkStart w:id="2" w:name="_Toc2"/><w:r><w:t>Article summary:</w:t></w:r><w:bookmarkEnd w:id="2"/></w:p><w:p><w:pPr><w:jc w:val="both"/></w:pPr><w:r><w:rPr/><w:t xml:space="preserve">1. This article discusses the configuration optimization design of a hybrid MMC full-bridge submodule.</w:t></w:r></w:p><w:p><w:pPr><w:jc w:val="both"/></w:pPr><w:r><w:rPr/><w:t xml:space="preserve">2. The article analyzes the topology structure of the hybrid MMC and introduces the mechanism of fault-tolerant DC crossing.</w:t></w:r></w:p><w:p><w:pPr><w:jc w:val="both"/></w:pPr><w:r><w:rPr/><w:t xml:space="preserve">3. The article also proposes an optimization strategy to reduce the configuration ratio of FBSM by injecting triple frequency voltage into the bridge arm modulation wave, which can achieve stable system operation with a configuration ratio of 43.3%.</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as it provides detailed information on its topic and is supported by evidence from simulations conducted in PSCAD/EMTDC. The author has provided a comprehensive analysis of the topology structure of the hybrid MMC and introduced a mechanism for fault-tolerant DC crossing. Furthermore, an optimization strategy is proposed to reduce the configuration ratio of FBSM by injecting triple frequency voltage into the bridge arm modulation wave, which can achieve stable system operation with a configuration ratio of 43.3%. </w:t></w:r></w:p><w:p><w:pPr><w:jc w:val="both"/></w:pPr><w:r><w:rPr/><w:t xml:space="preserve">The article does not appear to be biased or one-sided in its reporting, as it presents both sides equally and does not promote any particular point of view or agenda. It also does not contain any unsupported claims or missing points of consideration, as all claims are backed up by evidence from simulations conducted in PSCAD/EMTDC. Additionally, there are no unexplored counterarguments or missing evidence for any claims made in this article. </w:t></w:r></w:p><w:p><w:pPr><w:jc w:val="both"/></w:pPr><w:r><w:rPr/><w:t xml:space="preserve">The only potential issue with this article is that it does not note any possible risks associated with its proposed optimization strategy; however, this is likely due to space constraints rather than intentional omission on behalf of the author.</w:t></w:r></w:p><w:p><w:pPr><w:pStyle w:val="Heading1"/></w:pPr><w:bookmarkStart w:id="5" w:name="_Toc5"/><w:r><w:t>Topics for further research:</w:t></w:r><w:bookmarkEnd w:id="5"/></w:p><w:p><w:pPr><w:spacing w:after="0"/><w:numPr><w:ilvl w:val="0"/><w:numId w:val="2"/></w:numPr></w:pPr><w:r><w:rPr/><w:t xml:space="preserve">Hybrid MMC fault-tolerant control</w:t></w:r></w:p><w:p><w:pPr><w:spacing w:after="0"/><w:numPr><w:ilvl w:val="0"/><w:numId w:val="2"/></w:numPr></w:pPr><w:r><w:rPr/><w:t xml:space="preserve">DC crossing mechanism</w:t></w:r></w:p><w:p><w:pPr><w:spacing w:after="0"/><w:numPr><w:ilvl w:val="0"/><w:numId w:val="2"/></w:numPr></w:pPr><w:r><w:rPr/><w:t xml:space="preserve">FBSM configuration ratio optimization</w:t></w:r></w:p><w:p><w:pPr><w:spacing w:after="0"/><w:numPr><w:ilvl w:val="0"/><w:numId w:val="2"/></w:numPr></w:pPr><w:r><w:rPr/><w:t xml:space="preserve">Triple frequency voltage injection</w:t></w:r></w:p><w:p><w:pPr><w:spacing w:after="0"/><w:numPr><w:ilvl w:val="0"/><w:numId w:val="2"/></w:numPr></w:pPr><w:r><w:rPr/><w:t xml:space="preserve">PSCAD/EMTDC simulation</w:t></w:r></w:p><w:p><w:pPr><w:numPr><w:ilvl w:val="0"/><w:numId w:val="2"/></w:numPr></w:pPr><w:r><w:rPr/><w:t xml:space="preserve">Hybrid MMC stability analysis</w:t></w:r></w:p><w:p><w:pPr><w:pStyle w:val="Heading1"/></w:pPr><w:bookmarkStart w:id="6" w:name="_Toc6"/><w:r><w:t>Report location:</w:t></w:r><w:bookmarkEnd w:id="6"/></w:p><w:p><w:hyperlink r:id="rId8" w:history="1"><w:r><w:rPr><w:color w:val="2980b9"/><w:u w:val="single"/></w:rPr><w:t xml:space="preserve">https://www.fullpicture.app/item/5e5b466e05ed7a7a415b42d989eeb975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F3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mLdneor9WpTC_2KBy3ft5-hN2EqxKW_BvxKgpV6M7d4&amp;uniplatform=NZKPT" TargetMode="External"/><Relationship Id="rId8" Type="http://schemas.openxmlformats.org/officeDocument/2006/relationships/hyperlink" Target="https://www.fullpicture.app/item/5e5b466e05ed7a7a415b42d989eeb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2023-03-07T03:48:10+01:00</dcterms:created>
  <dcterms:modified xsi:type="dcterms:W3CDTF">2023-03-07T03:48:10+01:00</dcterms:modified>
</cp:coreProperties>
</file>

<file path=docProps/custom.xml><?xml version="1.0" encoding="utf-8"?>
<Properties xmlns="http://schemas.openxmlformats.org/officeDocument/2006/custom-properties" xmlns:vt="http://schemas.openxmlformats.org/officeDocument/2006/docPropsVTypes"/>
</file>