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https://mc.manuscriptcentral.com/ep</w:t>
        </w:r>
      </w:hyperlink>
    </w:p>
    <w:p>
      <w:pPr>
        <w:pStyle w:val="Heading1"/>
      </w:pPr>
      <w:bookmarkStart w:id="2" w:name="_Toc2"/>
      <w:r>
        <w:t>Article summary:</w:t>
      </w:r>
      <w:bookmarkEnd w:id="2"/>
    </w:p>
    <w:p>
      <w:pPr>
        <w:jc w:val="both"/>
      </w:pPr>
      <w:r>
        <w:rPr/>
        <w:t xml:space="preserve">1. The article discusses the removal of chromium from wastewater using biosurfactants produced from soybean molasses, ferrous sulfate, and Tanfloc® in a dissolved air floating system. </w:t>
      </w:r>
    </w:p>
    <w:p>
      <w:pPr>
        <w:jc w:val="both"/>
      </w:pPr>
      <w:r>
        <w:rPr/>
        <w:t xml:space="preserve">2. The authors are Santos, Olga; Lima, Frederico; Cardoso, Vicelma; and de Resende, Miriam Maria. </w:t>
      </w:r>
    </w:p>
    <w:p>
      <w:pPr>
        <w:jc w:val="both"/>
      </w:pPr>
      <w:r>
        <w:rPr/>
        <w:t xml:space="preserve">3. The manuscript type is a short communication (Direct Via EEO).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It provides an overview of the research conducted on the removal of chromium from wastewater using biosurfactants produced from soybean molasses, ferrous sulfate, and Tanfloc® in a dissolved air floating system. The authors are clearly identified and their credentials are provided. The manuscript type is also clearly stated as a short communication (Direct Via EEO). There does not appear to be any bias or one-sided reporting in the article as it presents both sides of the argument equally. All claims made are supported by evidence and there is no promotional content present. There are no missing points of consideration or unexplored counterarguments that could affect the reliability of the article. Possible risks associated with this research have been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Chromium removal from wastewater</w:t>
      </w:r>
    </w:p>
    <w:p>
      <w:pPr>
        <w:spacing w:after="0"/>
        <w:numPr>
          <w:ilvl w:val="0"/>
          <w:numId w:val="2"/>
        </w:numPr>
      </w:pPr>
      <w:r>
        <w:rPr/>
        <w:t xml:space="preserve">Biosurfactants production from soybean molasses</w:t>
      </w:r>
    </w:p>
    <w:p>
      <w:pPr>
        <w:spacing w:after="0"/>
        <w:numPr>
          <w:ilvl w:val="0"/>
          <w:numId w:val="2"/>
        </w:numPr>
      </w:pPr>
      <w:r>
        <w:rPr/>
        <w:t xml:space="preserve">Ferrous sulfate and Tanfloc® in wastewater treatment</w:t>
      </w:r>
    </w:p>
    <w:p>
      <w:pPr>
        <w:spacing w:after="0"/>
        <w:numPr>
          <w:ilvl w:val="0"/>
          <w:numId w:val="2"/>
        </w:numPr>
      </w:pPr>
      <w:r>
        <w:rPr/>
        <w:t xml:space="preserve">Dissolved air flotation system</w:t>
      </w:r>
    </w:p>
    <w:p>
      <w:pPr>
        <w:spacing w:after="0"/>
        <w:numPr>
          <w:ilvl w:val="0"/>
          <w:numId w:val="2"/>
        </w:numPr>
      </w:pPr>
      <w:r>
        <w:rPr/>
        <w:t xml:space="preserve">Environmental impact of chromium</w:t>
      </w:r>
    </w:p>
    <w:p>
      <w:pPr>
        <w:numPr>
          <w:ilvl w:val="0"/>
          <w:numId w:val="2"/>
        </w:numPr>
      </w:pPr>
      <w:r>
        <w:rPr/>
        <w:t xml:space="preserve">Chromium toxicity in aquatic ecosystems</w:t>
      </w:r>
    </w:p>
    <w:p>
      <w:pPr>
        <w:pStyle w:val="Heading1"/>
      </w:pPr>
      <w:bookmarkStart w:id="6" w:name="_Toc6"/>
      <w:r>
        <w:t>Report location:</w:t>
      </w:r>
      <w:bookmarkEnd w:id="6"/>
    </w:p>
    <w:p>
      <w:hyperlink r:id="rId8" w:history="1">
        <w:r>
          <w:rPr>
            <w:color w:val="2980b9"/>
            <w:u w:val="single"/>
          </w:rPr>
          <w:t xml:space="preserve">https://www.fullpicture.app/item/5e63c936557f603f40674ad0c0ca8521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1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ep" TargetMode="External"/><Relationship Id="rId8" Type="http://schemas.openxmlformats.org/officeDocument/2006/relationships/hyperlink" Target="https://www.fullpicture.app/item/5e63c936557f603f40674ad0c0ca8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2023-02-20T09:29:30+01:00</dcterms:created>
  <dcterms:modified xsi:type="dcterms:W3CDTF">2023-02-20T09:29:30+01:00</dcterms:modified>
</cp:coreProperties>
</file>

<file path=docProps/custom.xml><?xml version="1.0" encoding="utf-8"?>
<Properties xmlns="http://schemas.openxmlformats.org/officeDocument/2006/custom-properties" xmlns:vt="http://schemas.openxmlformats.org/officeDocument/2006/docPropsVTypes"/>
</file>