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Reframing risk? Citizen journalism and the transformation of news: Journal of Risk Research: Vol 13, No 1</w:t>
      </w:r>
      <w:br/>
      <w:hyperlink r:id="rId7" w:history="1">
        <w:r>
          <w:rPr>
            <w:color w:val="2980b9"/>
            <w:u w:val="single"/>
          </w:rPr>
          <w:t xml:space="preserve">https://www.tandfonline.com/doi/abs/10.1080/13669870903136159</w:t>
        </w:r>
      </w:hyperlink>
    </w:p>
    <w:p>
      <w:pPr>
        <w:pStyle w:val="Heading1"/>
      </w:pPr>
      <w:bookmarkStart w:id="2" w:name="_Toc2"/>
      <w:r>
        <w:t>Article summary:</w:t>
      </w:r>
      <w:bookmarkEnd w:id="2"/>
    </w:p>
    <w:p>
      <w:pPr>
        <w:jc w:val="both"/>
      </w:pPr>
      <w:r>
        <w:rPr/>
        <w:t xml:space="preserve">1. The internet has become a significant source of news for the public, with 17% of Americans using it as their main source of information about the war in Iraq.</w:t>
      </w:r>
    </w:p>
    <w:p>
      <w:pPr>
        <w:jc w:val="both"/>
      </w:pPr>
      <w:r>
        <w:rPr/>
        <w:t xml:space="preserve">2. In certain situations, citizen journalism through video blogs has been the only way to obtain news from crisis-stricken areas where traditional news organizations are banned.</w:t>
      </w:r>
    </w:p>
    <w:p>
      <w:pPr>
        <w:jc w:val="both"/>
      </w:pPr>
      <w:r>
        <w:rPr/>
        <w:t xml:space="preserve">3. Some researchers have taken a nuanced approach to studying alternative forms of public media, such as citizen journalism, and its impact on traditional journalism.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"Reframing risk? Citizen journalism and the transformation of news" discusses the changing patterns of news sourcing among the public, particularly the rise of citizen journalism and its impact on traditional news media. While the article provides some interesting insights, there are several areas where it exhibits potential biases, one-sided reporting, unsupported claims, missing points of consideration, missing evidence for claims made, unexplored counterarguments, and partiality.</w:t>
      </w:r>
    </w:p>
    <w:p>
      <w:pPr>
        <w:jc w:val="both"/>
      </w:pPr>
      <w:r>
        <w:rPr/>
        <w:t xml:space="preserve"/>
      </w:r>
    </w:p>
    <w:p>
      <w:pPr>
        <w:jc w:val="both"/>
      </w:pPr>
      <w:r>
        <w:rPr/>
        <w:t xml:space="preserve">Firstly, the article cites a study that reports 17% of Americans used the internet as a principal source of information about the war in Iraq. However, it fails to provide any context or comparison to other sources of information. This lack of comparative data makes it difficult to assess whether this figure is significant or not.</w:t>
      </w:r>
    </w:p>
    <w:p>
      <w:pPr>
        <w:jc w:val="both"/>
      </w:pPr>
      <w:r>
        <w:rPr/>
        <w:t xml:space="preserve"/>
      </w:r>
    </w:p>
    <w:p>
      <w:pPr>
        <w:jc w:val="both"/>
      </w:pPr>
      <w:r>
        <w:rPr/>
        <w:t xml:space="preserve">Secondly, the article mentions that during the civil uprising in Burma, video blogs became the sole route of news out of crisis-torn areas. While this may be true in certain instances, it fails to acknowledge that citizen journalism has its limitations. It often lacks professional journalistic standards such as fact-checking and verification processes. Therefore, relying solely on citizen journalism can lead to misinformation and biased reporting.</w:t>
      </w:r>
    </w:p>
    <w:p>
      <w:pPr>
        <w:jc w:val="both"/>
      </w:pPr>
      <w:r>
        <w:rPr/>
        <w:t xml:space="preserve"/>
      </w:r>
    </w:p>
    <w:p>
      <w:pPr>
        <w:jc w:val="both"/>
      </w:pPr>
      <w:r>
        <w:rPr/>
        <w:t xml:space="preserve">Thirdly, the article references several authors who have studied alternative forms of public media but does not provide any critical analysis or evaluation of their work. This lack of analysis undermines the credibility and objectivity of the article.</w:t>
      </w:r>
    </w:p>
    <w:p>
      <w:pPr>
        <w:jc w:val="both"/>
      </w:pPr>
      <w:r>
        <w:rPr/>
        <w:t xml:space="preserve"/>
      </w:r>
    </w:p>
    <w:p>
      <w:pPr>
        <w:jc w:val="both"/>
      </w:pPr>
      <w:r>
        <w:rPr/>
        <w:t xml:space="preserve">Furthermore, the article includes statistics from sources such as Pew Internet and American Life Project and UK Government Office for National Statistics without critically examining their methodology or potential biases. This lack of scrutiny raises questions about the reliability and accuracy of these statistics.</w:t>
      </w:r>
    </w:p>
    <w:p>
      <w:pPr>
        <w:jc w:val="both"/>
      </w:pPr>
      <w:r>
        <w:rPr/>
        <w:t xml:space="preserve"/>
      </w:r>
    </w:p>
    <w:p>
      <w:pPr>
        <w:jc w:val="both"/>
      </w:pPr>
      <w:r>
        <w:rPr/>
        <w:t xml:space="preserve">Additionally, while discussing risks covered by traditional media, the article suggests that gradual process-based threats receive less coverage than spectacular incidents. However, it fails to provide any evidence or examples to support this claim. Without supporting evidence, this claim remains unsubstantiated.</w:t>
      </w:r>
    </w:p>
    <w:p>
      <w:pPr>
        <w:jc w:val="both"/>
      </w:pPr>
      <w:r>
        <w:rPr/>
        <w:t xml:space="preserve"/>
      </w:r>
    </w:p>
    <w:p>
      <w:pPr>
        <w:jc w:val="both"/>
      </w:pPr>
      <w:r>
        <w:rPr/>
        <w:t xml:space="preserve">Moreover, throughout the article there is a clear bias towards citizen journalism and its transformative potential. The article fails to acknowledge the limitations and challenges of citizen journalism, such as the lack of editorial oversight and accountability.</w:t>
      </w:r>
    </w:p>
    <w:p>
      <w:pPr>
        <w:jc w:val="both"/>
      </w:pPr>
      <w:r>
        <w:rPr/>
        <w:t xml:space="preserve"/>
      </w:r>
    </w:p>
    <w:p>
      <w:pPr>
        <w:jc w:val="both"/>
      </w:pPr>
      <w:r>
        <w:rPr/>
        <w:t xml:space="preserve">Lastly, the article does not present both sides of the argument equally. It focuses primarily on the positive aspects of citizen journalism while neglecting to address potential risks and drawbacks. This one-sided reporting undermines the objectivity and balance of the article.</w:t>
      </w:r>
    </w:p>
    <w:p>
      <w:pPr>
        <w:jc w:val="both"/>
      </w:pPr>
      <w:r>
        <w:rPr/>
        <w:t xml:space="preserve"/>
      </w:r>
    </w:p>
    <w:p>
      <w:pPr>
        <w:jc w:val="both"/>
      </w:pPr>
      <w:r>
        <w:rPr/>
        <w:t xml:space="preserve">In conclusion, while the article provides some interesting insights into the transformation of news through citizen journalism, it exhibits potential biases, one-sided reporting, unsupported claims, missing evidence, unexplored counterarguments, and partiality. A more balanced and critical analysis would have strengthened the credibility and reliability of the article.</w:t>
      </w:r>
    </w:p>
    <w:p>
      <w:pPr>
        <w:pStyle w:val="Heading1"/>
      </w:pPr>
      <w:bookmarkStart w:id="5" w:name="_Toc5"/>
      <w:r>
        <w:t>Topics for further research:</w:t>
      </w:r>
      <w:bookmarkEnd w:id="5"/>
    </w:p>
    <w:p>
      <w:pPr>
        <w:spacing w:after="0"/>
        <w:numPr>
          <w:ilvl w:val="0"/>
          <w:numId w:val="2"/>
        </w:numPr>
      </w:pPr>
      <w:r>
        <w:rPr/>
        <w:t xml:space="preserve">Limitations of citizen journalism and its impact on news accuracy
</w:t>
      </w:r>
    </w:p>
    <w:p>
      <w:pPr>
        <w:spacing w:after="0"/>
        <w:numPr>
          <w:ilvl w:val="0"/>
          <w:numId w:val="2"/>
        </w:numPr>
      </w:pPr>
      <w:r>
        <w:rPr/>
        <w:t xml:space="preserve">Critiques of alternative forms of public media
</w:t>
      </w:r>
    </w:p>
    <w:p>
      <w:pPr>
        <w:spacing w:after="0"/>
        <w:numPr>
          <w:ilvl w:val="0"/>
          <w:numId w:val="2"/>
        </w:numPr>
      </w:pPr>
      <w:r>
        <w:rPr/>
        <w:t xml:space="preserve">Methodology and potential biases in statistics on news sourcing
</w:t>
      </w:r>
    </w:p>
    <w:p>
      <w:pPr>
        <w:spacing w:after="0"/>
        <w:numPr>
          <w:ilvl w:val="0"/>
          <w:numId w:val="2"/>
        </w:numPr>
      </w:pPr>
      <w:r>
        <w:rPr/>
        <w:t xml:space="preserve">Lack of coverage of gradual process-based threats in traditional media
</w:t>
      </w:r>
    </w:p>
    <w:p>
      <w:pPr>
        <w:spacing w:after="0"/>
        <w:numPr>
          <w:ilvl w:val="0"/>
          <w:numId w:val="2"/>
        </w:numPr>
      </w:pPr>
      <w:r>
        <w:rPr/>
        <w:t xml:space="preserve">Challenges and drawbacks of citizen journalism
</w:t>
      </w:r>
    </w:p>
    <w:p>
      <w:pPr>
        <w:numPr>
          <w:ilvl w:val="0"/>
          <w:numId w:val="2"/>
        </w:numPr>
      </w:pPr>
      <w:r>
        <w:rPr/>
        <w:t xml:space="preserve">Counterarguments against the transformative potential of citizen journalism</w:t>
      </w:r>
    </w:p>
    <w:p>
      <w:pPr>
        <w:pStyle w:val="Heading1"/>
      </w:pPr>
      <w:bookmarkStart w:id="6" w:name="_Toc6"/>
      <w:r>
        <w:t>Report location:</w:t>
      </w:r>
      <w:bookmarkEnd w:id="6"/>
    </w:p>
    <w:p>
      <w:hyperlink r:id="rId8" w:history="1">
        <w:r>
          <w:rPr>
            <w:color w:val="2980b9"/>
            <w:u w:val="single"/>
          </w:rPr>
          <w:t xml:space="preserve">https://www.fullpicture.app/item/5e8b6254b4ecc81d7a719ffeb65b440a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7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669870903136159" TargetMode="External"/><Relationship Id="rId8" Type="http://schemas.openxmlformats.org/officeDocument/2006/relationships/hyperlink" Target="https://www.fullpicture.app/item/5e8b6254b4ecc81d7a719ffeb65b4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2024-02-09T05:57:18+01:00</dcterms:created>
  <dcterms:modified xsi:type="dcterms:W3CDTF">2024-02-09T05:57:18+01:00</dcterms:modified>
</cp:coreProperties>
</file>

<file path=docProps/custom.xml><?xml version="1.0" encoding="utf-8"?>
<Properties xmlns="http://schemas.openxmlformats.org/officeDocument/2006/custom-properties" xmlns:vt="http://schemas.openxmlformats.org/officeDocument/2006/docPropsVTypes"/>
</file>