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全面推进乡村振兴视域下发展新型农村集体经济的困境、成因与对策分析 - 中国知网</w:t></w:r><w:br/><w:hyperlink r:id="rId7" w:history="1"><w:r><w:rPr><w:color w:val="2980b9"/><w:u w:val="single"/></w:rPr><w:t xml:space="preserve">https://vpn.jlu.edu.cn/https/44696469646131313237446964696461a176ef2600c6a01e8255e278/kcms2/article/abstract?v=3uoqIhG8C44YLTlOAiTRKu87-SJxoEJutOehf2D0XouCH-lhM6pGz1uw138LGuI2NNlgObtHQOZ9YtkE0tFAKNEBswsRGBf3&uniplatform=NZKPT</w:t></w:r></w:hyperlink></w:p><w:p><w:pPr><w:pStyle w:val="Heading1"/></w:pPr><w:bookmarkStart w:id="2" w:name="_Toc2"/><w:r><w:t>Article summary:</w:t></w:r><w:bookmarkEnd w:id="2"/></w:p><w:p><w:pPr><w:jc w:val="both"/></w:pPr><w:r><w:rPr/><w:t xml:space="preserve">1. 全面推进乡村振兴视域下发展新型农村集体经济存在困境：文章指出，当前在全面推进乡村振兴的背景下，新型农村集体经济的发展仍然面临着一些问题，如固化发展缓慢、管理机制亟待改善以及不平衡发展日益突出等。</w:t></w:r></w:p><w:p><w:pPr><w:jc w:val="both"/></w:pPr><w:r><w:rPr/><w:t xml:space="preserve"></w:t></w:r></w:p><w:p><w:pPr><w:jc w:val="both"/></w:pPr><w:r><w:rPr/><w:t xml:space="preserve">2. 困境成因分析：文章分析了新型农村集体经济发展困境的成因。其中包括对集体精神教育的不足、内生动力的激发不够、人才培养机制需要改进等。</w:t></w:r></w:p><w:p><w:pPr><w:jc w:val="both"/></w:pPr><w:r><w:rPr/><w:t xml:space="preserve"></w:t></w:r></w:p><w:p><w:pPr><w:jc w:val="both"/></w:pPr><w:r><w:rPr/><w:t xml:space="preserve">3. 对策建议：为了促进新型农村集体经济的健康可持续发展，在新时代和新征程中，需要加强党对新型农村集体经济发展的整体领导，注重集体精神教育，激发内生动力，并改善人才培养机制，建立长效机制。</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潜在的偏见，主要体现在对新型农村集体经济发展问题的描述上。文章将新型农村集体经济发展的问题归结为“凝固化发展缓慢”、“管理机制亟待改进”和“不平衡发展日益突出”，但没有提供充分的证据来支持这些观点。这种偏见可能源自作者对于新型农村集体经济发展情况的不全面了解或个人观点的影响。</w:t></w:r></w:p><w:p><w:pPr><w:jc w:val="both"/></w:pPr><w:r><w:rPr/><w:t xml:space="preserve"></w:t></w:r></w:p><w:p><w:pPr><w:jc w:val="both"/></w:pPr><w:r><w:rPr/><w:t xml:space="preserve">2. 片面报道：文章在描述新型农村集体经济发展问题时，只关注了一些负面方面，而忽视了一些积极进展和成功案例。这种片面报道可能导致读者对于新型农村集体经济发展形势的误解。</w:t></w:r></w:p><w:p><w:pPr><w:jc w:val="both"/></w:pPr><w:r><w:rPr/><w:t xml:space="preserve"></w:t></w:r></w:p><w:p><w:pPr><w:jc w:val="both"/></w:pPr><w:r><w:rPr/><w:t xml:space="preserve">3. 无根据的主张：文章中提到了一些主张，如加强党对新型农村集体经济发展的领导、注重集体精神教育等，但没有提供足够的证据来支持这些主张。这种无根据的主张可能会降低读者对文章内容的可信度。</w:t></w:r></w:p><w:p><w:pPr><w:jc w:val="both"/></w:pPr><w:r><w:rPr/><w:t xml:space="preserve"></w:t></w:r></w:p><w:p><w:pPr><w:jc w:val="both"/></w:pPr><w:r><w:rPr/><w:t xml:space="preserve">4. 缺失的考虑点：文章在讨论新型农村集体经济发展问题时，没有充分考虑到一些重要因素，如政策环境、市场需求和技术创新等对于发展的影响。这种缺失可能导致读者对于问题的理解不够全面。</w:t></w:r></w:p><w:p><w:pPr><w:jc w:val="both"/></w:pPr><w:r><w:rPr/><w:t xml:space="preserve"></w:t></w:r></w:p><w:p><w:pPr><w:jc w:val="both"/></w:pPr><w:r><w:rPr/><w:t xml:space="preserve">5. 所提出主张的缺失证据：文章中提出了一些主张，如加强人才培养机制、建立长效机制等，但没有提供足够的证据来支持这些主张。这种缺失证据可能会降低读者对于主张可行性的认同度。</w:t></w:r></w:p><w:p><w:pPr><w:jc w:val="both"/></w:pPr><w:r><w:rPr/><w:t xml:space="preserve"></w:t></w:r></w:p><w:p><w:pPr><w:jc w:val="both"/></w:pPr><w:r><w:rPr/><w:t xml:space="preserve">6. 未探索的反驳：文章中没有探索可能存在的反驳观点或异议意见，导致读者无法全面了解该问题的争议性和复杂性。</w:t></w:r></w:p><w:p><w:pPr><w:jc w:val="both"/></w:pPr><w:r><w:rPr/><w:t xml:space="preserve"></w:t></w:r></w:p><w:p><w:pPr><w:jc w:val="both"/></w:pPr><w:r><w:rPr/><w:t xml:space="preserve">7. 宣传内容偏袒：文章中存在宣传内容偏袒特定观点或利益群体的情况。这种偏袒可能会影响读者对于问题的客观认识。</w:t></w:r></w:p><w:p><w:pPr><w:jc w:val="both"/></w:pPr><w:r><w:rPr/><w:t xml:space="preserve"></w:t></w:r></w:p><w:p><w:pPr><w:jc w:val="both"/></w:pPr><w:r><w:rPr/><w:t xml:space="preserve">8. 是否注意到可能的风险：文章没有充分注意到新型农村集体经济发展过程中可能存在的风险和挑战。这种忽视可能导致读者对于问题形势的误判。</w:t></w:r></w:p><w:p><w:pPr><w:jc w:val="both"/></w:pPr><w:r><w:rPr/><w:t xml:space="preserve"></w:t></w:r></w:p><w:p><w:pPr><w:jc w:val="both"/></w:pPr><w:r><w:rPr/><w:t xml:space="preserve">9. 没有平等地呈现双方：文章在讨论新型农村集体经济发展问题时，没有平等地呈现不同观点和意见。这种不平等可能导致读者对于问题的理解偏颇。</w:t></w:r></w:p><w:p><w:pPr><w:jc w:val="both"/></w:pPr><w:r><w:rPr/><w:t xml:space="preserve"></w:t></w:r></w:p><w:p><w:pPr><w:jc w:val="both"/></w:pPr><w:r><w:rPr/><w:t xml:space="preserve">总之，上述文章存在一些潜在的偏见、片面报道、无根据的主张、缺失的考虑点、所提出主张的缺失证据、未探索的反驳、宣传内容偏袒以及忽视可能的风险等问题。读者在阅读该文章时应保持批判思维，对其中内容进行深入思考和进一步调查研究。</w:t></w:r></w:p><w:p><w:pPr><w:pStyle w:val="Heading1"/></w:pPr><w:bookmarkStart w:id="5" w:name="_Toc5"/><w:r><w:t>Topics for further research:</w:t></w:r><w:bookmarkEnd w:id="5"/></w:p><w:p><w:pPr><w:spacing w:after="0"/><w:numPr><w:ilvl w:val="0"/><w:numId w:val="2"/></w:numPr></w:pPr><w:r><w:rPr/><w:t xml:space="preserve">新型农村集体经济发展的积极进展和成功案例
</w:t></w:r></w:p><w:p><w:pPr><w:spacing w:after="0"/><w:numPr><w:ilvl w:val="0"/><w:numId w:val="2"/></w:numPr></w:pPr><w:r><w:rPr/><w:t xml:space="preserve">新型农村集体经济发展的政策环境和市场需求
</w:t></w:r></w:p><w:p><w:pPr><w:spacing w:after="0"/><w:numPr><w:ilvl w:val="0"/><w:numId w:val="2"/></w:numPr></w:pPr><w:r><w:rPr/><w:t xml:space="preserve">新型农村集体经济发展的技术创新和创业机会
</w:t></w:r></w:p><w:p><w:pPr><w:spacing w:after="0"/><w:numPr><w:ilvl w:val="0"/><w:numId w:val="2"/></w:numPr></w:pPr><w:r><w:rPr/><w:t xml:space="preserve">新型农村集体经济发展的人才培养和长效机制
</w:t></w:r></w:p><w:p><w:pPr><w:spacing w:after="0"/><w:numPr><w:ilvl w:val="0"/><w:numId w:val="2"/></w:numPr></w:pPr><w:r><w:rPr/><w:t xml:space="preserve">新型农村集体经济发展的风险和挑战
</w:t></w:r></w:p><w:p><w:pPr><w:numPr><w:ilvl w:val="0"/><w:numId w:val="2"/></w:numPr></w:pPr><w:r><w:rPr/><w:t xml:space="preserve">不同观点和意见对于新型农村集体经济发展的影响</w:t></w:r></w:p><w:p><w:pPr><w:pStyle w:val="Heading1"/></w:pPr><w:bookmarkStart w:id="6" w:name="_Toc6"/><w:r><w:t>Report location:</w:t></w:r><w:bookmarkEnd w:id="6"/></w:p><w:p><w:hyperlink r:id="rId8" w:history="1"><w:r><w:rPr><w:color w:val="2980b9"/><w:u w:val="single"/></w:rPr><w:t xml:space="preserve">https://www.fullpicture.app/item/5eb604f11f6eed27b47ac05ec74d7ac0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C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a176ef2600c6a01e8255e278/kcms2/article/abstract?v=3uoqIhG8C44YLTlOAiTRKu87-SJxoEJutOehf2D0XouCH-lhM6pGz1uw138LGuI2NNlgObtHQOZ9YtkE0tFAKNEBswsRGBf3&amp;uniplatform=NZKPT" TargetMode="External"/><Relationship Id="rId8" Type="http://schemas.openxmlformats.org/officeDocument/2006/relationships/hyperlink" Target="https://www.fullpicture.app/item/5eb604f11f6eed27b47ac05ec74d7a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2024-01-12T05:08:51+01:00</dcterms:created>
  <dcterms:modified xsi:type="dcterms:W3CDTF">2024-01-12T05:08:51+01:00</dcterms:modified>
</cp:coreProperties>
</file>

<file path=docProps/custom.xml><?xml version="1.0" encoding="utf-8"?>
<Properties xmlns="http://schemas.openxmlformats.org/officeDocument/2006/custom-properties" xmlns:vt="http://schemas.openxmlformats.org/officeDocument/2006/docPropsVTypes"/>
</file>