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DS轧机错位轧制高锰钢板数值模拟与实验研究</w:t>
      </w:r>
      <w:br/>
      <w:hyperlink r:id="rId7" w:history="1">
        <w:r>
          <w:rPr>
            <w:color w:val="2980b9"/>
            <w:u w:val="single"/>
          </w:rPr>
          <w:t xml:space="preserve">https://d.wanfangdata.com.cn/thesis/ChJUaGVzaXNOZXdTMjAyMzAxMTISCUQwMjk0NzQ4MhoIeWoyaW1ndjg%3D</w:t>
        </w:r>
      </w:hyperlink>
    </w:p>
    <w:p>
      <w:pPr>
        <w:pStyle w:val="Heading1"/>
      </w:pPr>
      <w:bookmarkStart w:id="2" w:name="_Toc2"/>
      <w:r>
        <w:t>Article summary:</w:t>
      </w:r>
      <w:bookmarkEnd w:id="2"/>
    </w:p>
    <w:p>
      <w:pPr>
        <w:jc w:val="both"/>
      </w:pPr>
      <w:r>
        <w:rPr/>
        <w:t xml:space="preserve">1. 本文研究了DS轧机对高锰钢板的错位轧制，并进行了数值模拟和实验研究。</w:t>
      </w:r>
    </w:p>
    <w:p>
      <w:pPr>
        <w:jc w:val="both"/>
      </w:pPr>
      <w:r>
        <w:rPr/>
        <w:t xml:space="preserve">2. 研究旨在提高薄板高锰钢的变形渗透性，减小轧制力，改善轧制后的板形。</w:t>
      </w:r>
    </w:p>
    <w:p>
      <w:pPr>
        <w:jc w:val="both"/>
      </w:pPr>
      <w:r>
        <w:rPr/>
        <w:t xml:space="preserve">3. 使用DEFORM软件分析了钢板错位轧制过程中的变形和平整度等方面，并通过实验分析了硬度、拉伸性能、带材形状平整度和力参数。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根据文章的内容，可以看出该研究旨在通过数值模拟和实验研究来改善高锰钢板的变形透气性、减小轧制力并提高轧制后的板材形状。然而，文章存在一些潜在的偏见和问题。</w:t>
      </w:r>
    </w:p>
    <w:p>
      <w:pPr>
        <w:jc w:val="both"/>
      </w:pPr>
      <w:r>
        <w:rPr/>
        <w:t xml:space="preserve"/>
      </w:r>
    </w:p>
    <w:p>
      <w:pPr>
        <w:jc w:val="both"/>
      </w:pPr>
      <w:r>
        <w:rPr/>
        <w:t xml:space="preserve">首先，文章没有明确提及对比其他材料或方法的结果。它只关注了高锰钢板的错位轧制，并没有与其他材料或方法进行比较，这可能导致对该方法的效果和优势缺乏全面评估。</w:t>
      </w:r>
    </w:p>
    <w:p>
      <w:pPr>
        <w:jc w:val="both"/>
      </w:pPr>
      <w:r>
        <w:rPr/>
        <w:t xml:space="preserve"/>
      </w:r>
    </w:p>
    <w:p>
      <w:pPr>
        <w:jc w:val="both"/>
      </w:pPr>
      <w:r>
        <w:rPr/>
        <w:t xml:space="preserve">其次，文章没有提供足够的证据来支持其主张。虽然使用了DEFORM软件进行数值模拟，并进行了实验轧制，但文章未提供详细的数据和结果分析来支持其结论。缺乏具体数据和结果分析使得读者难以判断该方法是否真正有效。</w:t>
      </w:r>
    </w:p>
    <w:p>
      <w:pPr>
        <w:jc w:val="both"/>
      </w:pPr>
      <w:r>
        <w:rPr/>
        <w:t xml:space="preserve"/>
      </w:r>
    </w:p>
    <w:p>
      <w:pPr>
        <w:jc w:val="both"/>
      </w:pPr>
      <w:r>
        <w:rPr/>
        <w:t xml:space="preserve">此外，文章也没有探讨可能存在的风险或局限性。错位轧制是一种新颖的方法，可能会带来一些不确定性和风险。然而，在文章中并未对这些潜在风险进行充分讨论，这可能导致读者对该方法的可行性产生疑问。</w:t>
      </w:r>
    </w:p>
    <w:p>
      <w:pPr>
        <w:jc w:val="both"/>
      </w:pPr>
      <w:r>
        <w:rPr/>
        <w:t xml:space="preserve"/>
      </w:r>
    </w:p>
    <w:p>
      <w:pPr>
        <w:jc w:val="both"/>
      </w:pPr>
      <w:r>
        <w:rPr/>
        <w:t xml:space="preserve">最后，文章缺乏平等地呈现双方观点的特点。它主要关注了错位轧制的优势和效果，但没有提及可能存在的缺点或其他方法的优势。这种片面报道可能导致读者对该方法的理解不全面。</w:t>
      </w:r>
    </w:p>
    <w:p>
      <w:pPr>
        <w:jc w:val="both"/>
      </w:pPr>
      <w:r>
        <w:rPr/>
        <w:t xml:space="preserve"/>
      </w:r>
    </w:p>
    <w:p>
      <w:pPr>
        <w:jc w:val="both"/>
      </w:pPr>
      <w:r>
        <w:rPr/>
        <w:t xml:space="preserve">综上所述，该文章在潜在偏见、片面报道、缺乏证据支持和未探讨风险等方面存在一些问题。为了使研究更具说服力和可靠性，作者应提供更多的数据和结果分析，并全面评估该方法与其他方法之间的差异。此外，还应考虑并讨论可能存在的风险和局限性，并平等地呈现双方观点。</w:t>
      </w:r>
    </w:p>
    <w:p>
      <w:pPr>
        <w:pStyle w:val="Heading1"/>
      </w:pPr>
      <w:bookmarkStart w:id="5" w:name="_Toc5"/>
      <w:r>
        <w:t>Topics for further research:</w:t>
      </w:r>
      <w:bookmarkEnd w:id="5"/>
    </w:p>
    <w:p>
      <w:pPr>
        <w:spacing w:after="0"/>
        <w:numPr>
          <w:ilvl w:val="0"/>
          <w:numId w:val="2"/>
        </w:numPr>
      </w:pPr>
      <w:r>
        <w:rPr/>
        <w:t xml:space="preserve">高锰钢板错位轧制的优势和效果
</w:t>
      </w:r>
    </w:p>
    <w:p>
      <w:pPr>
        <w:spacing w:after="0"/>
        <w:numPr>
          <w:ilvl w:val="0"/>
          <w:numId w:val="2"/>
        </w:numPr>
      </w:pPr>
      <w:r>
        <w:rPr/>
        <w:t xml:space="preserve">高锰钢板错位轧制与其他材料或方法的比较
</w:t>
      </w:r>
    </w:p>
    <w:p>
      <w:pPr>
        <w:spacing w:after="0"/>
        <w:numPr>
          <w:ilvl w:val="0"/>
          <w:numId w:val="2"/>
        </w:numPr>
      </w:pPr>
      <w:r>
        <w:rPr/>
        <w:t xml:space="preserve">高锰钢板错位轧制的数据和结果分析
</w:t>
      </w:r>
    </w:p>
    <w:p>
      <w:pPr>
        <w:spacing w:after="0"/>
        <w:numPr>
          <w:ilvl w:val="0"/>
          <w:numId w:val="2"/>
        </w:numPr>
      </w:pPr>
      <w:r>
        <w:rPr/>
        <w:t xml:space="preserve">高锰钢板错位轧制的风险和局限性
</w:t>
      </w:r>
    </w:p>
    <w:p>
      <w:pPr>
        <w:spacing w:after="0"/>
        <w:numPr>
          <w:ilvl w:val="0"/>
          <w:numId w:val="2"/>
        </w:numPr>
      </w:pPr>
      <w:r>
        <w:rPr/>
        <w:t xml:space="preserve">高锰钢板错位轧制的可行性评估
</w:t>
      </w:r>
    </w:p>
    <w:p>
      <w:pPr>
        <w:numPr>
          <w:ilvl w:val="0"/>
          <w:numId w:val="2"/>
        </w:numPr>
      </w:pPr>
      <w:r>
        <w:rPr/>
        <w:t xml:space="preserve">高锰钢板错位轧制与其他方法之间的差异</w:t>
      </w:r>
    </w:p>
    <w:p>
      <w:pPr>
        <w:pStyle w:val="Heading1"/>
      </w:pPr>
      <w:bookmarkStart w:id="6" w:name="_Toc6"/>
      <w:r>
        <w:t>Report location:</w:t>
      </w:r>
      <w:bookmarkEnd w:id="6"/>
    </w:p>
    <w:p>
      <w:hyperlink r:id="rId8" w:history="1">
        <w:r>
          <w:rPr>
            <w:color w:val="2980b9"/>
            <w:u w:val="single"/>
          </w:rPr>
          <w:t xml:space="preserve">https://www.fullpicture.app/item/5ec42d79e4e2c29242e1c5b6b17266aa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F6F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thesis/ChJUaGVzaXNOZXdTMjAyMzAxMTISCUQwMjk0NzQ4MhoIeWoyaW1ndjg%3D" TargetMode="External"/><Relationship Id="rId8" Type="http://schemas.openxmlformats.org/officeDocument/2006/relationships/hyperlink" Target="https://www.fullpicture.app/item/5ec42d79e4e2c29242e1c5b6b17266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2023-12-24T15:34:00+01:00</dcterms:created>
  <dcterms:modified xsi:type="dcterms:W3CDTF">2023-12-24T15:34:00+01:00</dcterms:modified>
</cp:coreProperties>
</file>

<file path=docProps/custom.xml><?xml version="1.0" encoding="utf-8"?>
<Properties xmlns="http://schemas.openxmlformats.org/officeDocument/2006/custom-properties" xmlns:vt="http://schemas.openxmlformats.org/officeDocument/2006/docPropsVTypes"/>
</file>