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Seattle tops major metros for people feeling unsafe in their neighborhood | The Seattle Times</w:t>
      </w:r>
      <w:br/>
      <w:hyperlink r:id="rId7" w:history="1">
        <w:r>
          <w:rPr>
            <w:color w:val="2980b9"/>
            <w:u w:val="single"/>
          </w:rPr>
          <w:t xml:space="preserve">https://www.seattletimes.com/seattle-news/data/seattle-tops-major-metros-for-people-feeling-unsafe-in-their-neighborhood/</w:t>
        </w:r>
      </w:hyperlink>
    </w:p>
    <w:p>
      <w:pPr>
        <w:pStyle w:val="Heading1"/>
      </w:pPr>
      <w:bookmarkStart w:id="2" w:name="_Toc2"/>
      <w:r>
        <w:t>Article summary:</w:t>
      </w:r>
      <w:bookmarkEnd w:id="2"/>
    </w:p>
    <w:p>
      <w:pPr>
        <w:jc w:val="both"/>
      </w:pPr>
      <w:r>
        <w:rPr/>
        <w:t xml:space="preserve">1. A national survey conducted by the U.S. Census Bureau and other federal agencies reveals that Seattle has the highest percentage of residents feeling pressure to move due to safety concerns in their neighborhood among major U.S. metro areas.</w:t>
      </w:r>
    </w:p>
    <w:p>
      <w:pPr>
        <w:jc w:val="both"/>
      </w:pPr>
      <w:r>
        <w:rPr/>
        <w:t xml:space="preserve">2. Despite not having particularly high violent crime rates, perceptions of safety and property crime rates contribute to the feeling of unsafety in Seattle neighborhoods.</w:t>
      </w:r>
    </w:p>
    <w:p>
      <w:pPr>
        <w:jc w:val="both"/>
      </w:pPr>
      <w:r>
        <w:rPr/>
        <w:t xml:space="preserve">3. Younger people are more likely to feel pressure to move due to neighborhood-safety concerns compared to older individuals, with 12% of 18-34 year-olds in Seattle reporting such pressure.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"Seattle tops major metros for people feeling unsafe in their neighborhood" discusses the results of a national survey that shows Seattle has the highest percentage of residents who feel pressure to move due to safety concerns in their neighborhood. The author expresses surprise at these findings and explores potential reasons for this perception of unsafety.</w:t>
      </w:r>
    </w:p>
    <w:p>
      <w:pPr>
        <w:jc w:val="both"/>
      </w:pPr>
      <w:r>
        <w:rPr/>
        <w:t xml:space="preserve"/>
      </w:r>
    </w:p>
    <w:p>
      <w:pPr>
        <w:jc w:val="both"/>
      </w:pPr>
      <w:r>
        <w:rPr/>
        <w:t xml:space="preserve">One potential bias in the article is the focus on perceptions of safety rather than actual crime rates. While it is important to consider how individuals feel about their neighborhoods, it is also crucial to provide context by comparing these perceptions with objective data on crime rates. The article briefly mentions that Seattle's violent crime rate is not particularly high for a large urban area but does not delve into further analysis or comparison with other cities.</w:t>
      </w:r>
    </w:p>
    <w:p>
      <w:pPr>
        <w:jc w:val="both"/>
      </w:pPr>
      <w:r>
        <w:rPr/>
        <w:t xml:space="preserve"/>
      </w:r>
    </w:p>
    <w:p>
      <w:pPr>
        <w:jc w:val="both"/>
      </w:pPr>
      <w:r>
        <w:rPr/>
        <w:t xml:space="preserve">The author also includes personal anecdotes and experiences to support the claim that safety concerns have increased in Seattle. While these personal stories can add a human element to the article, they should be balanced with a broader examination of crime trends and statistical evidence.</w:t>
      </w:r>
    </w:p>
    <w:p>
      <w:pPr>
        <w:jc w:val="both"/>
      </w:pPr>
      <w:r>
        <w:rPr/>
        <w:t xml:space="preserve"/>
      </w:r>
    </w:p>
    <w:p>
      <w:pPr>
        <w:jc w:val="both"/>
      </w:pPr>
      <w:r>
        <w:rPr/>
        <w:t xml:space="preserve">Additionally, the article highlights that a higher percentage of young people feel pressure to move due to safety concerns compared to older individuals. This information could have been explored further, considering factors such as socioeconomic status, race, and previous experiences with crime that may contribute to these differing perceptions.</w:t>
      </w:r>
    </w:p>
    <w:p>
      <w:pPr>
        <w:jc w:val="both"/>
      </w:pPr>
      <w:r>
        <w:rPr/>
        <w:t xml:space="preserve"/>
      </w:r>
    </w:p>
    <w:p>
      <w:pPr>
        <w:jc w:val="both"/>
      </w:pPr>
      <w:r>
        <w:rPr/>
        <w:t xml:space="preserve">The article mentions that property crimes in Seattle are among the highest in the U.S., which can impact perceptions of neighborhood safety. However, it does not provide any evidence or data to support this claim. Including statistics or studies on property crime rates would strengthen this argument.</w:t>
      </w:r>
    </w:p>
    <w:p>
      <w:pPr>
        <w:jc w:val="both"/>
      </w:pPr>
      <w:r>
        <w:rPr/>
        <w:t xml:space="preserve"/>
      </w:r>
    </w:p>
    <w:p>
      <w:pPr>
        <w:jc w:val="both"/>
      </w:pPr>
      <w:r>
        <w:rPr/>
        <w:t xml:space="preserve">Furthermore, while the article acknowledges that the survey data comes from an experimental product and provides near-real-time data, it does not discuss any limitations or potential biases associated with this type of survey methodology. It would be helpful for readers to understand any potential shortcomings or biases in the data collection process.</w:t>
      </w:r>
    </w:p>
    <w:p>
      <w:pPr>
        <w:jc w:val="both"/>
      </w:pPr>
      <w:r>
        <w:rPr/>
        <w:t xml:space="preserve"/>
      </w:r>
    </w:p>
    <w:p>
      <w:pPr>
        <w:jc w:val="both"/>
      </w:pPr>
      <w:r>
        <w:rPr/>
        <w:t xml:space="preserve">Overall, the article presents an interesting perspective on perceptions of safety in Seattle but lacks comprehensive analysis and supporting evidence. It would benefit from a more balanced approach that considers both subjective perceptions and objective crime data, as well as a deeper exploration of the factors contributing to these perceptions.</w:t>
      </w:r>
    </w:p>
    <w:p>
      <w:pPr>
        <w:pStyle w:val="Heading1"/>
      </w:pPr>
      <w:bookmarkStart w:id="5" w:name="_Toc5"/>
      <w:r>
        <w:t>Topics for further research:</w:t>
      </w:r>
      <w:bookmarkEnd w:id="5"/>
    </w:p>
    <w:p>
      <w:pPr>
        <w:spacing w:after="0"/>
        <w:numPr>
          <w:ilvl w:val="0"/>
          <w:numId w:val="2"/>
        </w:numPr>
      </w:pPr>
      <w:r>
        <w:rPr/>
        <w:t xml:space="preserve">Crime rates in major U.S. cities
</w:t>
      </w:r>
    </w:p>
    <w:p>
      <w:pPr>
        <w:spacing w:after="0"/>
        <w:numPr>
          <w:ilvl w:val="0"/>
          <w:numId w:val="2"/>
        </w:numPr>
      </w:pPr>
      <w:r>
        <w:rPr/>
        <w:t xml:space="preserve">Factors influencing perceptions of neighborhood safety
</w:t>
      </w:r>
    </w:p>
    <w:p>
      <w:pPr>
        <w:spacing w:after="0"/>
        <w:numPr>
          <w:ilvl w:val="0"/>
          <w:numId w:val="2"/>
        </w:numPr>
      </w:pPr>
      <w:r>
        <w:rPr/>
        <w:t xml:space="preserve">Socioeconomic disparities in perceptions of safety
</w:t>
      </w:r>
    </w:p>
    <w:p>
      <w:pPr>
        <w:spacing w:after="0"/>
        <w:numPr>
          <w:ilvl w:val="0"/>
          <w:numId w:val="2"/>
        </w:numPr>
      </w:pPr>
      <w:r>
        <w:rPr/>
        <w:t xml:space="preserve">Property crime rates in Seattle
</w:t>
      </w:r>
    </w:p>
    <w:p>
      <w:pPr>
        <w:spacing w:after="0"/>
        <w:numPr>
          <w:ilvl w:val="0"/>
          <w:numId w:val="2"/>
        </w:numPr>
      </w:pPr>
      <w:r>
        <w:rPr/>
        <w:t xml:space="preserve">Limitations of survey methodology in measuring perceptions of safety
</w:t>
      </w:r>
    </w:p>
    <w:p>
      <w:pPr>
        <w:numPr>
          <w:ilvl w:val="0"/>
          <w:numId w:val="2"/>
        </w:numPr>
      </w:pPr>
      <w:r>
        <w:rPr/>
        <w:t xml:space="preserve">Comparative analysis of safety perceptions in different age groups</w:t>
      </w:r>
    </w:p>
    <w:p>
      <w:pPr>
        <w:pStyle w:val="Heading1"/>
      </w:pPr>
      <w:bookmarkStart w:id="6" w:name="_Toc6"/>
      <w:r>
        <w:t>Report location:</w:t>
      </w:r>
      <w:bookmarkEnd w:id="6"/>
    </w:p>
    <w:p>
      <w:hyperlink r:id="rId8" w:history="1">
        <w:r>
          <w:rPr>
            <w:color w:val="2980b9"/>
            <w:u w:val="single"/>
          </w:rPr>
          <w:t xml:space="preserve">https://www.fullpicture.app/item/5ef2fb2d92faf1e78d5d6f060b108f58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F92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attletimes.com/seattle-news/data/seattle-tops-major-metros-for-people-feeling-unsafe-in-their-neighborhood/" TargetMode="External"/><Relationship Id="rId8" Type="http://schemas.openxmlformats.org/officeDocument/2006/relationships/hyperlink" Target="https://www.fullpicture.app/item/5ef2fb2d92faf1e78d5d6f060b108f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2024-02-11T13:21:17+01:00</dcterms:created>
  <dcterms:modified xsi:type="dcterms:W3CDTF">2024-02-11T13:21:17+01:00</dcterms:modified>
</cp:coreProperties>
</file>

<file path=docProps/custom.xml><?xml version="1.0" encoding="utf-8"?>
<Properties xmlns="http://schemas.openxmlformats.org/officeDocument/2006/custom-properties" xmlns:vt="http://schemas.openxmlformats.org/officeDocument/2006/docPropsVTypes"/>
</file>