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problems with delay discounting: a critical review of current practices and clinical applications - PMC</w:t>
      </w:r>
      <w:br/>
      <w:hyperlink r:id="rId7" w:history="1">
        <w:r>
          <w:rPr>
            <w:color w:val="2980b9"/>
            <w:u w:val="single"/>
          </w:rPr>
          <w:t xml:space="preserve">https://www.ncbi.nlm.nih.gov/pmc/articles/PMC8381235/</w:t>
        </w:r>
      </w:hyperlink>
    </w:p>
    <w:p>
      <w:pPr>
        <w:pStyle w:val="Heading1"/>
      </w:pPr>
      <w:bookmarkStart w:id="2" w:name="_Toc2"/>
      <w:r>
        <w:t>Article summary:</w:t>
      </w:r>
      <w:bookmarkEnd w:id="2"/>
    </w:p>
    <w:p>
      <w:pPr>
        <w:jc w:val="both"/>
      </w:pPr>
      <w:r>
        <w:rPr/>
        <w:t xml:space="preserve">1. Delay discounting has been prematurely reified as a core process underlying psychological dysfunction, despite concerns about its construct validity and limited association with measures of psychological dysfunction.</w:t>
      </w:r>
    </w:p>
    <w:p>
      <w:pPr>
        <w:jc w:val="both"/>
      </w:pPr>
      <w:r>
        <w:rPr/>
        <w:t xml:space="preserve">2. Discounting rates do not appear to be specifically related to any disorder or dimension of psychopathology, raising concerns about their utility as markers for specific disorders.</w:t>
      </w:r>
    </w:p>
    <w:p>
      <w:pPr>
        <w:jc w:val="both"/>
      </w:pPr>
      <w:r>
        <w:rPr/>
        <w:t xml:space="preserve">3. Empirical evidence does not support the generalizability of discounting rates to other decision-making contexts, suggesting that they cannot serve as a summary measure of an individual's decision-making patterns.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这篇文章对延迟贴现的问题进行了批判性的回顾，提出了一些值得关注的观点。然而，文章也存在一些潜在的偏见和局限性。</w:t>
      </w:r>
    </w:p>
    <w:p>
      <w:pPr>
        <w:jc w:val="both"/>
      </w:pPr>
      <w:r>
        <w:rPr/>
        <w:t xml:space="preserve"/>
      </w:r>
    </w:p>
    <w:p>
      <w:pPr>
        <w:jc w:val="both"/>
      </w:pPr>
      <w:r>
        <w:rPr/>
        <w:t xml:space="preserve">首先，文章指出延迟贴现被过早地看作是心理功能障碍的核心过程，但并没有充分证明延迟贴现率与心理功能障碍之间存在密切关联。作者认为高延迟贴现率只与心理功能障碍的测量结果有适度相关，并不是这些复杂行为问题的核心因素。此外，延迟贴现率似乎与任何特定疾病或心理病理学维度都没有特定关联。这引发了对延迟贴现实用性的根本担忧，如果该测量仅与大多数形式的心理病理学松散相关，那么它是否具有实用价值。尽管有人声称延迟贴现可以作为特定疾病的“标记”，但从我们所知道的情况来看，它从未展示出足够的敏感性或特异性。</w:t>
      </w:r>
    </w:p>
    <w:p>
      <w:pPr>
        <w:jc w:val="both"/>
      </w:pPr>
      <w:r>
        <w:rPr/>
        <w:t xml:space="preserve"/>
      </w:r>
    </w:p>
    <w:p>
      <w:pPr>
        <w:jc w:val="both"/>
      </w:pPr>
      <w:r>
        <w:rPr/>
        <w:t xml:space="preserve">其次，文章指出延迟贴现率不能推广到实验室或真实世界中做出其他决策，因此延迟贴现率不能成为个体决策模式的总结指标。这意味着延迟贴现率可能无法准确预测个体在其他情境下的决策行为。</w:t>
      </w:r>
    </w:p>
    <w:p>
      <w:pPr>
        <w:jc w:val="both"/>
      </w:pPr>
      <w:r>
        <w:rPr/>
        <w:t xml:space="preserve"/>
      </w:r>
    </w:p>
    <w:p>
      <w:pPr>
        <w:jc w:val="both"/>
      </w:pPr>
      <w:r>
        <w:rPr/>
        <w:t xml:space="preserve">文章还提出了改进未来延迟贴现研究的建议，并强调研究人员应该考虑实证证据是否支持该领域对延迟贴现的过度关注。然而，文章并没有探讨延迟贴现研究中存在的一些潜在偏见和局限性。</w:t>
      </w:r>
    </w:p>
    <w:p>
      <w:pPr>
        <w:jc w:val="both"/>
      </w:pPr>
      <w:r>
        <w:rPr/>
        <w:t xml:space="preserve"/>
      </w:r>
    </w:p>
    <w:p>
      <w:pPr>
        <w:jc w:val="both"/>
      </w:pPr>
      <w:r>
        <w:rPr/>
        <w:t xml:space="preserve">例如，文章没有提及可能存在的选择偏见。由于延迟贴现是一种自我报告任务，参与者可能会受到社会期望或自我表达的影响，从而导致结果产生偏差。此外，文章也没有探讨不同文化背景下延迟贴现的差异，这可能会影响其在世界范围内的适用性。</w:t>
      </w:r>
    </w:p>
    <w:p>
      <w:pPr>
        <w:jc w:val="both"/>
      </w:pPr>
      <w:r>
        <w:rPr/>
        <w:t xml:space="preserve"/>
      </w:r>
    </w:p>
    <w:p>
      <w:pPr>
        <w:jc w:val="both"/>
      </w:pPr>
      <w:r>
        <w:rPr/>
        <w:t xml:space="preserve">此外，文章没有平等地呈现双方观点。尽管作者提出了对延迟贴现研究存在问题和限制性观点的批评，但他们并没有探讨支持延迟贴现作为心理功能障碍核心过程的证据或观点。这种片面的报道可能导致读者对延迟贴现的价值和应用产生误解。</w:t>
      </w:r>
    </w:p>
    <w:p>
      <w:pPr>
        <w:jc w:val="both"/>
      </w:pPr>
      <w:r>
        <w:rPr/>
        <w:t xml:space="preserve"/>
      </w:r>
    </w:p>
    <w:p>
      <w:pPr>
        <w:jc w:val="both"/>
      </w:pPr>
      <w:r>
        <w:rPr/>
        <w:t xml:space="preserve">综上所述，尽管这篇文章提出了一些关于延迟贴现研究的重要问题，但它也存在一些潜在的偏见和局限性。进一步的研究需要更全面地探讨延迟贴现的有效性和适用性，以便更好地理解其在临床研究中的作用。</w:t>
      </w:r>
    </w:p>
    <w:p>
      <w:pPr>
        <w:pStyle w:val="Heading1"/>
      </w:pPr>
      <w:bookmarkStart w:id="5" w:name="_Toc5"/>
      <w:r>
        <w:t>Topics for further research:</w:t>
      </w:r>
      <w:bookmarkEnd w:id="5"/>
    </w:p>
    <w:p>
      <w:pPr>
        <w:spacing w:after="0"/>
        <w:numPr>
          <w:ilvl w:val="0"/>
          <w:numId w:val="2"/>
        </w:numPr>
      </w:pPr>
      <w:r>
        <w:rPr/>
        <w:t xml:space="preserve">延迟贴现与心理功能障碍的关联性
</w:t>
      </w:r>
    </w:p>
    <w:p>
      <w:pPr>
        <w:spacing w:after="0"/>
        <w:numPr>
          <w:ilvl w:val="0"/>
          <w:numId w:val="2"/>
        </w:numPr>
      </w:pPr>
      <w:r>
        <w:rPr/>
        <w:t xml:space="preserve">延迟贴现的实用性和预测能力
</w:t>
      </w:r>
    </w:p>
    <w:p>
      <w:pPr>
        <w:spacing w:after="0"/>
        <w:numPr>
          <w:ilvl w:val="0"/>
          <w:numId w:val="2"/>
        </w:numPr>
      </w:pPr>
      <w:r>
        <w:rPr/>
        <w:t xml:space="preserve">延迟贴现研究中的选择偏见
</w:t>
      </w:r>
    </w:p>
    <w:p>
      <w:pPr>
        <w:spacing w:after="0"/>
        <w:numPr>
          <w:ilvl w:val="0"/>
          <w:numId w:val="2"/>
        </w:numPr>
      </w:pPr>
      <w:r>
        <w:rPr/>
        <w:t xml:space="preserve">延迟贴现在不同文化背景下的差异
</w:t>
      </w:r>
    </w:p>
    <w:p>
      <w:pPr>
        <w:spacing w:after="0"/>
        <w:numPr>
          <w:ilvl w:val="0"/>
          <w:numId w:val="2"/>
        </w:numPr>
      </w:pPr>
      <w:r>
        <w:rPr/>
        <w:t xml:space="preserve">延迟贴现作为心理功能障碍核心过程的证据
</w:t>
      </w:r>
    </w:p>
    <w:p>
      <w:pPr>
        <w:numPr>
          <w:ilvl w:val="0"/>
          <w:numId w:val="2"/>
        </w:numPr>
      </w:pPr>
      <w:r>
        <w:rPr/>
        <w:t xml:space="preserve">延迟贴现研究的有效性和适用性</w:t>
      </w:r>
    </w:p>
    <w:p>
      <w:pPr>
        <w:pStyle w:val="Heading1"/>
      </w:pPr>
      <w:bookmarkStart w:id="6" w:name="_Toc6"/>
      <w:r>
        <w:t>Report location:</w:t>
      </w:r>
      <w:bookmarkEnd w:id="6"/>
    </w:p>
    <w:p>
      <w:hyperlink r:id="rId8" w:history="1">
        <w:r>
          <w:rPr>
            <w:color w:val="2980b9"/>
            <w:u w:val="single"/>
          </w:rPr>
          <w:t xml:space="preserve">https://www.fullpicture.app/item/5f0edc8bb1f49f24445540451d5b3859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D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81235/" TargetMode="External"/><Relationship Id="rId8" Type="http://schemas.openxmlformats.org/officeDocument/2006/relationships/hyperlink" Target="https://www.fullpicture.app/item/5f0edc8bb1f49f24445540451d5b38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2024-03-10T18:45:29+01:00</dcterms:created>
  <dcterms:modified xsi:type="dcterms:W3CDTF">2024-03-10T18:45:29+01:00</dcterms:modified>
</cp:coreProperties>
</file>

<file path=docProps/custom.xml><?xml version="1.0" encoding="utf-8"?>
<Properties xmlns="http://schemas.openxmlformats.org/officeDocument/2006/custom-properties" xmlns:vt="http://schemas.openxmlformats.org/officeDocument/2006/docPropsVTypes"/>
</file>