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immunosuppressive effects: dual roles of myeloid-derived suppressor cells in bone-related diseases - PubMed</w:t>
      </w:r>
      <w:br/>
      <w:hyperlink r:id="rId7" w:history="1">
        <w:r>
          <w:rPr>
            <w:color w:val="2980b9"/>
            <w:u w:val="single"/>
          </w:rPr>
          <w:t xml:space="preserve">https://pubmed.ncbi.nlm.nih.gov/34635950/</w:t>
        </w:r>
      </w:hyperlink>
    </w:p>
    <w:p>
      <w:pPr>
        <w:pStyle w:val="Heading1"/>
      </w:pPr>
      <w:bookmarkStart w:id="2" w:name="_Toc2"/>
      <w:r>
        <w:t>Article summary:</w:t>
      </w:r>
      <w:bookmarkEnd w:id="2"/>
    </w:p>
    <w:p>
      <w:pPr>
        <w:jc w:val="both"/>
      </w:pPr>
      <w:r>
        <w:rPr/>
        <w:t xml:space="preserve">1. Myeloid-derived suppressor cells (MDSCs) have dual roles in bone-related diseases, beyond their immunosuppressive functions.</w:t>
      </w:r>
    </w:p>
    <w:p>
      <w:pPr>
        <w:jc w:val="both"/>
      </w:pPr>
      <w:r>
        <w:rPr/>
        <w:t xml:space="preserve">2. MDSCs interact closely with stromal cells within the microenvironment of bone and joints, contributing to poor prognosis in diseases such as cancer-related bone metastasis, osteosarcoma, rheumatoid arthritis, osteoarthritis, and orthopedic trauma.</w:t>
      </w:r>
    </w:p>
    <w:p>
      <w:pPr>
        <w:jc w:val="both"/>
      </w:pPr>
      <w:r>
        <w:rPr/>
        <w:t xml:space="preserve">3. MDSCs also play a critical role in bone repair and may have promising value in the treatment of bone-related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骨相关疾病中的髓系来源抑制性细胞（MDSCs）的双重作用进行了总结。文章提到了MDSCs在肿瘤相关骨转移、关节和骨微环境中与其他细胞的相互作用以及在骨修复过程中的重要性。然而，该文没有明确提到可能存在的偏见或风险，并且没有探讨反驳意见或证据。此外，该文也没有平等地呈现双方观点，而是更加强调MDSCs在骨相关疾病中的积极作用。因此，需要更多的研究来全面评估MDSCs在这些疾病中的潜在风险和利益，并避免片面报道和偏袒。</w:t>
      </w:r>
    </w:p>
    <w:p>
      <w:pPr>
        <w:pStyle w:val="Heading1"/>
      </w:pPr>
      <w:bookmarkStart w:id="5" w:name="_Toc5"/>
      <w:r>
        <w:t>Topics for further research:</w:t>
      </w:r>
      <w:bookmarkEnd w:id="5"/>
    </w:p>
    <w:p>
      <w:pPr>
        <w:spacing w:after="0"/>
        <w:numPr>
          <w:ilvl w:val="0"/>
          <w:numId w:val="2"/>
        </w:numPr>
      </w:pPr>
      <w:r>
        <w:rPr/>
        <w:t xml:space="preserve">Potential biases or risks of MDSCs in bone-related diseases
</w:t>
      </w:r>
    </w:p>
    <w:p>
      <w:pPr>
        <w:spacing w:after="0"/>
        <w:numPr>
          <w:ilvl w:val="0"/>
          <w:numId w:val="2"/>
        </w:numPr>
      </w:pPr>
      <w:r>
        <w:rPr/>
        <w:t xml:space="preserve">Counterarguments or evidence against the positive effects of MDSCs
</w:t>
      </w:r>
    </w:p>
    <w:p>
      <w:pPr>
        <w:spacing w:after="0"/>
        <w:numPr>
          <w:ilvl w:val="0"/>
          <w:numId w:val="2"/>
        </w:numPr>
      </w:pPr>
      <w:r>
        <w:rPr/>
        <w:t xml:space="preserve">Balanced presentation of both sides of the issue
</w:t>
      </w:r>
    </w:p>
    <w:p>
      <w:pPr>
        <w:spacing w:after="0"/>
        <w:numPr>
          <w:ilvl w:val="0"/>
          <w:numId w:val="2"/>
        </w:numPr>
      </w:pPr>
      <w:r>
        <w:rPr/>
        <w:t xml:space="preserve">Need for further research to assess potential risks and benefits of MDSCs
</w:t>
      </w:r>
    </w:p>
    <w:p>
      <w:pPr>
        <w:spacing w:after="0"/>
        <w:numPr>
          <w:ilvl w:val="0"/>
          <w:numId w:val="2"/>
        </w:numPr>
      </w:pPr>
      <w:r>
        <w:rPr/>
        <w:t xml:space="preserve">Avoidance of one-sided reporting and bias
</w:t>
      </w:r>
    </w:p>
    <w:p>
      <w:pPr>
        <w:numPr>
          <w:ilvl w:val="0"/>
          <w:numId w:val="2"/>
        </w:numPr>
      </w:pPr>
      <w:r>
        <w:rPr/>
        <w:t xml:space="preserve">Comprehensive evaluation of MDSCs in bone-related diseases</w:t>
      </w:r>
    </w:p>
    <w:p>
      <w:pPr>
        <w:pStyle w:val="Heading1"/>
      </w:pPr>
      <w:bookmarkStart w:id="6" w:name="_Toc6"/>
      <w:r>
        <w:t>Report location:</w:t>
      </w:r>
      <w:bookmarkEnd w:id="6"/>
    </w:p>
    <w:p>
      <w:hyperlink r:id="rId8" w:history="1">
        <w:r>
          <w:rPr>
            <w:color w:val="2980b9"/>
            <w:u w:val="single"/>
          </w:rPr>
          <w:t xml:space="preserve">https://www.fullpicture.app/item/5f2fad47a3d4eccffb08be4286aa017c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54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35950/" TargetMode="External"/><Relationship Id="rId8" Type="http://schemas.openxmlformats.org/officeDocument/2006/relationships/hyperlink" Target="https://www.fullpicture.app/item/5f2fad47a3d4eccffb08be4286aa0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2023-12-05T11:30:26+01:00</dcterms:created>
  <dcterms:modified xsi:type="dcterms:W3CDTF">2023-12-05T11:30:26+01:00</dcterms:modified>
</cp:coreProperties>
</file>

<file path=docProps/custom.xml><?xml version="1.0" encoding="utf-8"?>
<Properties xmlns="http://schemas.openxmlformats.org/officeDocument/2006/custom-properties" xmlns:vt="http://schemas.openxmlformats.org/officeDocument/2006/docPropsVTypes"/>
</file>