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Control Strategy for the Grid-Connected Inverter Through Impedance Reshaping in q-Axis and its Stability Analysis Under a Weak Grid | IEEE Journals &amp; Magazine | IEEE Xplore</w:t>
      </w:r>
      <w:br/>
      <w:hyperlink r:id="rId7" w:history="1">
        <w:r>
          <w:rPr>
            <w:color w:val="2980b9"/>
            <w:u w:val="single"/>
          </w:rPr>
          <w:t xml:space="preserve">https://ieeexplore.ieee.org/document/9201111</w:t>
        </w:r>
      </w:hyperlink>
    </w:p>
    <w:p>
      <w:pPr>
        <w:pStyle w:val="Heading1"/>
      </w:pPr>
      <w:bookmarkStart w:id="2" w:name="_Toc2"/>
      <w:r>
        <w:t>Article summary:</w:t>
      </w:r>
      <w:bookmarkEnd w:id="2"/>
    </w:p>
    <w:p>
      <w:pPr>
        <w:jc w:val="both"/>
      </w:pPr>
      <w:r>
        <w:rPr/>
        <w:t xml:space="preserve">1. The grid-connected inverter is an important energy conversion device in renewable energy power generation.</w:t>
      </w:r>
    </w:p>
    <w:p>
      <w:pPr>
        <w:jc w:val="both"/>
      </w:pPr>
      <w:r>
        <w:rPr/>
        <w:t xml:space="preserve">2. The proposed control strategy reshapes the q-axis impedance of the inverter into a positive resistance in the low-frequency band, eliminating the negative effect introduced by the PLL and GVF.</w:t>
      </w:r>
    </w:p>
    <w:p>
      <w:pPr>
        <w:jc w:val="both"/>
      </w:pPr>
      <w:r>
        <w:rPr/>
        <w:t xml:space="preserve">3. The conclusions are verified by experimental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control strategy for grid-connected inverters through impedance reshaping in q-axis and its stability analysis under a weak grid. The article is well written and provides a comprehensive overview of the topic, including relevant background information, research findings, and experimental results. The authors provide evidence to support their claims and present both sides of the argument equally. </w:t>
      </w:r>
    </w:p>
    <w:p>
      <w:pPr>
        <w:jc w:val="both"/>
      </w:pPr>
      <w:r>
        <w:rPr/>
        <w:t xml:space="preserve">The article does not appear to have any biases or promotional content, as it presents an unbiased view on the topic at hand. Furthermore, all possible risks associated with this technology are noted throughout the article, ensuring that readers are aware of any potential issues that may arise from using this technology. Additionally, all claims made in the article are supported by evidence and counterarguments are explored thoroughly to ensure that readers have access to all relevant information on this topic. </w:t>
      </w:r>
    </w:p>
    <w:p>
      <w:pPr>
        <w:jc w:val="both"/>
      </w:pPr>
      <w:r>
        <w:rPr/>
        <w:t xml:space="preserve">In conclusion, this article is reliable and trustworthy due to its comprehensive coverage of the topic at hand and its lack of bias or promotional content.</w:t>
      </w:r>
    </w:p>
    <w:p>
      <w:pPr>
        <w:pStyle w:val="Heading1"/>
      </w:pPr>
      <w:bookmarkStart w:id="5" w:name="_Toc5"/>
      <w:r>
        <w:t>Topics for further research:</w:t>
      </w:r>
      <w:bookmarkEnd w:id="5"/>
    </w:p>
    <w:p>
      <w:pPr>
        <w:spacing w:after="0"/>
        <w:numPr>
          <w:ilvl w:val="0"/>
          <w:numId w:val="2"/>
        </w:numPr>
      </w:pPr>
      <w:r>
        <w:rPr/>
        <w:t xml:space="preserve">Grid-connected inverter control</w:t>
      </w:r>
    </w:p>
    <w:p>
      <w:pPr>
        <w:spacing w:after="0"/>
        <w:numPr>
          <w:ilvl w:val="0"/>
          <w:numId w:val="2"/>
        </w:numPr>
      </w:pPr>
      <w:r>
        <w:rPr/>
        <w:t xml:space="preserve">Impedance reshaping in q-axis</w:t>
      </w:r>
    </w:p>
    <w:p>
      <w:pPr>
        <w:spacing w:after="0"/>
        <w:numPr>
          <w:ilvl w:val="0"/>
          <w:numId w:val="2"/>
        </w:numPr>
      </w:pPr>
      <w:r>
        <w:rPr/>
        <w:t xml:space="preserve">Grid-connected inverter stability</w:t>
      </w:r>
    </w:p>
    <w:p>
      <w:pPr>
        <w:spacing w:after="0"/>
        <w:numPr>
          <w:ilvl w:val="0"/>
          <w:numId w:val="2"/>
        </w:numPr>
      </w:pPr>
      <w:r>
        <w:rPr/>
        <w:t xml:space="preserve">Grid-connected inverter risks</w:t>
      </w:r>
    </w:p>
    <w:p>
      <w:pPr>
        <w:spacing w:after="0"/>
        <w:numPr>
          <w:ilvl w:val="0"/>
          <w:numId w:val="2"/>
        </w:numPr>
      </w:pPr>
      <w:r>
        <w:rPr/>
        <w:t xml:space="preserve">Grid-connected inverter optimization</w:t>
      </w:r>
    </w:p>
    <w:p>
      <w:pPr>
        <w:numPr>
          <w:ilvl w:val="0"/>
          <w:numId w:val="2"/>
        </w:numPr>
      </w:pPr>
      <w:r>
        <w:rPr/>
        <w:t xml:space="preserve">Grid-connected inverter applications</w:t>
      </w:r>
    </w:p>
    <w:p>
      <w:pPr>
        <w:pStyle w:val="Heading1"/>
      </w:pPr>
      <w:bookmarkStart w:id="6" w:name="_Toc6"/>
      <w:r>
        <w:t>Report location:</w:t>
      </w:r>
      <w:bookmarkEnd w:id="6"/>
    </w:p>
    <w:p>
      <w:hyperlink r:id="rId8" w:history="1">
        <w:r>
          <w:rPr>
            <w:color w:val="2980b9"/>
            <w:u w:val="single"/>
          </w:rPr>
          <w:t xml:space="preserve">https://www.fullpicture.app/item/5f4ab4e2ab027aa5b25bfa0c5e54e0d4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3C1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01111" TargetMode="External"/><Relationship Id="rId8" Type="http://schemas.openxmlformats.org/officeDocument/2006/relationships/hyperlink" Target="https://www.fullpicture.app/item/5f4ab4e2ab027aa5b25bfa0c5e54e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2023-02-28T04:31:12+01:00</dcterms:created>
  <dcterms:modified xsi:type="dcterms:W3CDTF">2023-02-28T04:31:12+01:00</dcterms:modified>
</cp:coreProperties>
</file>

<file path=docProps/custom.xml><?xml version="1.0" encoding="utf-8"?>
<Properties xmlns="http://schemas.openxmlformats.org/officeDocument/2006/custom-properties" xmlns:vt="http://schemas.openxmlformats.org/officeDocument/2006/docPropsVTypes"/>
</file>