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Goldman Sachs Research - Marquee</w:t>
      </w:r>
      <w:br/>
      <w:hyperlink r:id="rId7" w:history="1">
        <w:r>
          <w:rPr>
            <w:color w:val="2980b9"/>
            <w:u w:val="single"/>
          </w:rPr>
          <w:t xml:space="preserve">https://marquee.gs.com/content/research/en/reports/2023/02/10/24aee5cb-4806-4804-a6e8-09c328500e39.html</w:t>
        </w:r>
      </w:hyperlink>
    </w:p>
    <w:p>
      <w:pPr>
        <w:pStyle w:val="Heading1"/>
      </w:pPr>
      <w:bookmarkStart w:id="2" w:name="_Toc2"/>
      <w:r>
        <w:t>Article summary:</w:t>
      </w:r>
      <w:bookmarkEnd w:id="2"/>
    </w:p>
    <w:p>
      <w:pPr>
        <w:jc w:val="both"/>
      </w:pPr>
      <w:r>
        <w:rPr/>
        <w:t xml:space="preserve">1. The S&amp;P 500 index is being driven more by company-specific factors than macroeconomic variables.</w:t>
      </w:r>
    </w:p>
    <w:p>
      <w:pPr>
        <w:jc w:val="both"/>
      </w:pPr>
      <w:r>
        <w:rPr/>
        <w:t xml:space="preserve">2. Return dispersion has increased due to high single-stock volatility and low stock correlation.</w:t>
      </w:r>
    </w:p>
    <w:p>
      <w:pPr>
        <w:jc w:val="both"/>
      </w:pPr>
      <w:r>
        <w:rPr/>
        <w:t xml:space="preserve">3. Alpha and active management are important for performance, with the best stock-picking opportunities in Consumer Discretionary and Communication Services.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evidence for its claims in the form of data from Goldman Sachs Research, such as the forecast for a flat S&amp;P 500 index return in 2023 and a list of 25 stocks likely to generate the largest alpha. The article also provides a disclaimer that investors should consider this report as only one factor in making their investment decision, which shows that it is not trying to be overly promotional or biased towards any particular outcome. </w:t>
      </w:r>
    </w:p>
    <w:p>
      <w:pPr>
        <w:jc w:val="both"/>
      </w:pPr>
      <w:r>
        <w:rPr/>
        <w:t xml:space="preserve">However, there are some potential biases present in the article that should be noted. For example, the article does not explore any counterarguments or present both sides equally; instead, it focuses solely on the positive aspects of investing in Consumer Discretionary and Communication Services stocks. Additionally, there is no mention of possible risks associated with investing in these stocks, which could lead readers to make uninformed decisions about their investments. Finally, while the article does provide evidence for its claims, it does not provide any sources for this evidence or explain how it was collected or analyzed; this could lead readers to question the accuracy of the data presented.</w:t>
      </w:r>
    </w:p>
    <w:p>
      <w:pPr>
        <w:pStyle w:val="Heading1"/>
      </w:pPr>
      <w:bookmarkStart w:id="5" w:name="_Toc5"/>
      <w:r>
        <w:t>Topics for further research:</w:t>
      </w:r>
      <w:bookmarkEnd w:id="5"/>
    </w:p>
    <w:p>
      <w:pPr>
        <w:spacing w:after="0"/>
        <w:numPr>
          <w:ilvl w:val="0"/>
          <w:numId w:val="2"/>
        </w:numPr>
      </w:pPr>
      <w:r>
        <w:rPr/>
        <w:t xml:space="preserve">Risks associated with investing in Consumer Discretionary stocks</w:t>
      </w:r>
    </w:p>
    <w:p>
      <w:pPr>
        <w:spacing w:after="0"/>
        <w:numPr>
          <w:ilvl w:val="0"/>
          <w:numId w:val="2"/>
        </w:numPr>
      </w:pPr>
      <w:r>
        <w:rPr/>
        <w:t xml:space="preserve">Communication Services stocks investment analysis</w:t>
      </w:r>
    </w:p>
    <w:p>
      <w:pPr>
        <w:spacing w:after="0"/>
        <w:numPr>
          <w:ilvl w:val="0"/>
          <w:numId w:val="2"/>
        </w:numPr>
      </w:pPr>
      <w:r>
        <w:rPr/>
        <w:t xml:space="preserve">Goldman Sachs Research data sources</w:t>
      </w:r>
    </w:p>
    <w:p>
      <w:pPr>
        <w:spacing w:after="0"/>
        <w:numPr>
          <w:ilvl w:val="0"/>
          <w:numId w:val="2"/>
        </w:numPr>
      </w:pPr>
      <w:r>
        <w:rPr/>
        <w:t xml:space="preserve">Counterarguments to investing in Consumer Discretionary stocks</w:t>
      </w:r>
    </w:p>
    <w:p>
      <w:pPr>
        <w:spacing w:after="0"/>
        <w:numPr>
          <w:ilvl w:val="0"/>
          <w:numId w:val="2"/>
        </w:numPr>
      </w:pPr>
      <w:r>
        <w:rPr/>
        <w:t xml:space="preserve">Investment decision making process</w:t>
      </w:r>
    </w:p>
    <w:p>
      <w:pPr>
        <w:numPr>
          <w:ilvl w:val="0"/>
          <w:numId w:val="2"/>
        </w:numPr>
      </w:pPr>
      <w:r>
        <w:rPr/>
        <w:t xml:space="preserve">Alpha generation strategies for stocks</w:t>
      </w:r>
    </w:p>
    <w:p>
      <w:pPr>
        <w:pStyle w:val="Heading1"/>
      </w:pPr>
      <w:bookmarkStart w:id="6" w:name="_Toc6"/>
      <w:r>
        <w:t>Report location:</w:t>
      </w:r>
      <w:bookmarkEnd w:id="6"/>
    </w:p>
    <w:p>
      <w:hyperlink r:id="rId8" w:history="1">
        <w:r>
          <w:rPr>
            <w:color w:val="2980b9"/>
            <w:u w:val="single"/>
          </w:rPr>
          <w:t xml:space="preserve">https://www.fullpicture.app/item/5f74fca95828955f3ff1d066b092848e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4E9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quee.gs.com/content/research/en/reports/2023/02/10/24aee5cb-4806-4804-a6e8-09c328500e39.html" TargetMode="External"/><Relationship Id="rId8" Type="http://schemas.openxmlformats.org/officeDocument/2006/relationships/hyperlink" Target="https://www.fullpicture.app/item/5f74fca95828955f3ff1d066b09284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2023-02-23T12:39:41+01:00</dcterms:created>
  <dcterms:modified xsi:type="dcterms:W3CDTF">2023-02-23T12:39:41+01:00</dcterms:modified>
</cp:coreProperties>
</file>

<file path=docProps/custom.xml><?xml version="1.0" encoding="utf-8"?>
<Properties xmlns="http://schemas.openxmlformats.org/officeDocument/2006/custom-properties" xmlns:vt="http://schemas.openxmlformats.org/officeDocument/2006/docPropsVTypes"/>
</file>