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Deciphering emoji variation in courts: a social semiotic perspective | Humanities and Social Sciences Communications</w:t>
      </w:r>
      <w:br/>
      <w:hyperlink r:id="rId7" w:history="1">
        <w:r>
          <w:rPr>
            <w:color w:val="2980b9"/>
            <w:u w:val="single"/>
          </w:rPr>
          <w:t xml:space="preserve">https://www.nature.com/articles/s41599-022-01453-5</w:t>
        </w:r>
      </w:hyperlink>
    </w:p>
    <w:p>
      <w:pPr>
        <w:pStyle w:val="Heading1"/>
      </w:pPr>
      <w:bookmarkStart w:id="2" w:name="_Toc2"/>
      <w:r>
        <w:t>Article summary:</w:t>
      </w:r>
      <w:bookmarkEnd w:id="2"/>
    </w:p>
    <w:p>
      <w:pPr>
        <w:jc w:val="both"/>
      </w:pPr>
      <w:r>
        <w:rPr/>
        <w:t xml:space="preserve">1. Emojis, created by Japanese artist Shigetaka Kurita in 1999, have become increasingly prevalent in online messaging and social media platforms.</w:t>
      </w:r>
    </w:p>
    <w:p>
      <w:pPr>
        <w:jc w:val="both"/>
      </w:pPr>
      <w:r>
        <w:rPr/>
        <w:t xml:space="preserve">2. Variation in emoji usage and interpretation has both pros and cons, as it allows users to introduce ambiguity and playfulness but also leads to misunderstandings and misinterpretations.</w:t>
      </w:r>
    </w:p>
    <w:p>
      <w:pPr>
        <w:jc w:val="both"/>
      </w:pPr>
      <w:r>
        <w:rPr/>
        <w:t xml:space="preserve">3. This study focuses on the variation concerning emoji interpretation in the Chinese and US judicial contexts, using social semiotics to examine how emojis are produced and interpreted in unique social and cultural contexts.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Deciphering emoji variation in courts: a social semiotic perspective is an informative piece of research that provides insight into the use of emojis in legal settings from a semiotic perspective. The article is well-structured, with clear arguments presented throughout. The author has provided evidence for their claims through references to prior studies, which adds credibility to the article. </w:t>
      </w:r>
    </w:p>
    <w:p>
      <w:pPr>
        <w:jc w:val="both"/>
      </w:pPr>
      <w:r>
        <w:rPr/>
        <w:t xml:space="preserve">However, there are some potential biases present within the article that should be noted. Firstly, the author does not provide any counterarguments or explore any possible risks associated with using emojis in legal settings. Secondly, the article only focuses on two jurisdictions (China and the US), which may lead to one-sided reporting or partiality towards certain countries or cultures. Thirdly, there is no mention of other forms of digital communication such as text messages or emails that could potentially be used as evidence in court cases involving emojis. Finally, there is no discussion of how different interpretations of emojis can affect legal proceedings or outcomes. </w:t>
      </w:r>
    </w:p>
    <w:p>
      <w:pPr>
        <w:jc w:val="both"/>
      </w:pPr>
      <w:r>
        <w:rPr/>
        <w:t xml:space="preserve">In conclusion, this article provides an interesting insight into the use of emojis in legal settings from a semiotic perspective; however, it should be noted that there are some potential biases present within the article that could lead to one-sided reporting or partiality towards certain countries or cultures.</w:t>
      </w:r>
    </w:p>
    <w:p>
      <w:pPr>
        <w:pStyle w:val="Heading1"/>
      </w:pPr>
      <w:bookmarkStart w:id="5" w:name="_Toc5"/>
      <w:r>
        <w:t>Topics for further research:</w:t>
      </w:r>
      <w:bookmarkEnd w:id="5"/>
    </w:p>
    <w:p>
      <w:pPr>
        <w:spacing w:after="0"/>
        <w:numPr>
          <w:ilvl w:val="0"/>
          <w:numId w:val="2"/>
        </w:numPr>
      </w:pPr>
      <w:r>
        <w:rPr/>
        <w:t xml:space="preserve">Emoji interpretation in legal proceedings</w:t>
      </w:r>
    </w:p>
    <w:p>
      <w:pPr>
        <w:spacing w:after="0"/>
        <w:numPr>
          <w:ilvl w:val="0"/>
          <w:numId w:val="2"/>
        </w:numPr>
      </w:pPr>
      <w:r>
        <w:rPr/>
        <w:t xml:space="preserve">Digital communication as evidence in court</w:t>
      </w:r>
    </w:p>
    <w:p>
      <w:pPr>
        <w:spacing w:after="0"/>
        <w:numPr>
          <w:ilvl w:val="0"/>
          <w:numId w:val="2"/>
        </w:numPr>
      </w:pPr>
      <w:r>
        <w:rPr/>
        <w:t xml:space="preserve">Cultural implications of emojis in legal settings</w:t>
      </w:r>
    </w:p>
    <w:p>
      <w:pPr>
        <w:spacing w:after="0"/>
        <w:numPr>
          <w:ilvl w:val="0"/>
          <w:numId w:val="2"/>
        </w:numPr>
      </w:pPr>
      <w:r>
        <w:rPr/>
        <w:t xml:space="preserve">Risks associated with using emojis in court</w:t>
      </w:r>
    </w:p>
    <w:p>
      <w:pPr>
        <w:spacing w:after="0"/>
        <w:numPr>
          <w:ilvl w:val="0"/>
          <w:numId w:val="2"/>
        </w:numPr>
      </w:pPr>
      <w:r>
        <w:rPr/>
        <w:t xml:space="preserve">Impact of emoji interpretation on legal outcomes</w:t>
      </w:r>
    </w:p>
    <w:p>
      <w:pPr>
        <w:numPr>
          <w:ilvl w:val="0"/>
          <w:numId w:val="2"/>
        </w:numPr>
      </w:pPr>
      <w:r>
        <w:rPr/>
        <w:t xml:space="preserve">Cross-cultural differences in emoji usage in legal settings</w:t>
      </w:r>
    </w:p>
    <w:p>
      <w:pPr>
        <w:pStyle w:val="Heading1"/>
      </w:pPr>
      <w:bookmarkStart w:id="6" w:name="_Toc6"/>
      <w:r>
        <w:t>Report location:</w:t>
      </w:r>
      <w:bookmarkEnd w:id="6"/>
    </w:p>
    <w:p>
      <w:hyperlink r:id="rId8" w:history="1">
        <w:r>
          <w:rPr>
            <w:color w:val="2980b9"/>
            <w:u w:val="single"/>
          </w:rPr>
          <w:t xml:space="preserve">https://www.fullpicture.app/item/5f97e4f267ace64cb5822a8946fedf61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61F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9-022-01453-5" TargetMode="External"/><Relationship Id="rId8" Type="http://schemas.openxmlformats.org/officeDocument/2006/relationships/hyperlink" Target="https://www.fullpicture.app/item/5f97e4f267ace64cb5822a8946fedf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2023-03-03T07:10:44+01:00</dcterms:created>
  <dcterms:modified xsi:type="dcterms:W3CDTF">2023-03-03T07:10:44+01:00</dcterms:modified>
</cp:coreProperties>
</file>

<file path=docProps/custom.xml><?xml version="1.0" encoding="utf-8"?>
<Properties xmlns="http://schemas.openxmlformats.org/officeDocument/2006/custom-properties" xmlns:vt="http://schemas.openxmlformats.org/officeDocument/2006/docPropsVTypes"/>
</file>