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Calendering‐Compatible Macroporous Architecture for Silicon–Graphite Composite toward High‐Energy Lithium‐Ion Batteries - Son - 2020 - Advanced Materials - Wiley Online Library</w:t>
      </w:r>
      <w:br/>
      <w:hyperlink r:id="rId7" w:history="1">
        <w:r>
          <w:rPr>
            <w:color w:val="2980b9"/>
            <w:u w:val="single"/>
          </w:rPr>
          <w:t xml:space="preserve">https://onlinelibrary.wiley.com/doi/full/10.1002/adma.202003286?saml_referrer</w:t>
        </w:r>
      </w:hyperlink>
    </w:p>
    <w:p>
      <w:pPr>
        <w:pStyle w:val="Heading1"/>
      </w:pPr>
      <w:bookmarkStart w:id="2" w:name="_Toc2"/>
      <w:r>
        <w:t>Article summary:</w:t>
      </w:r>
      <w:bookmarkEnd w:id="2"/>
    </w:p>
    <w:p>
      <w:pPr>
        <w:jc w:val="both"/>
      </w:pPr>
      <w:r>
        <w:rPr/>
        <w:t xml:space="preserve">1. This article presents a calendering-compatible macroporous architecture for a silicon–graphite composite anode to maximize the volumetric energy density of lithium-ion batteries.</w:t>
      </w:r>
    </w:p>
    <w:p>
      <w:pPr>
        <w:jc w:val="both"/>
      </w:pPr>
      <w:r>
        <w:rPr/>
        <w:t xml:space="preserve">2. The anode is composed of an elastic outermost carbon covering, a nonfilling porous structure, and a graphite core.</w:t>
      </w:r>
    </w:p>
    <w:p>
      <w:pPr>
        <w:jc w:val="both"/>
      </w:pPr>
      <w:r>
        <w:rPr/>
        <w:t xml:space="preserve">3. The as-prepared composite exhibits excellent electrochemical stability and higher energy density and specific energy than previously reported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and research institutions, which adds credibility to the claims made in the article. The authors have provided evidence for their claims in the form of data from experiments conducted by them, which further strengthens the reliability of the article. Furthermore, the authors have discussed potential risks associated with their proposed method, such as safety concerns due to high temperatures during fabrication processes. </w:t>
      </w:r>
    </w:p>
    <w:p>
      <w:pPr>
        <w:jc w:val="both"/>
      </w:pPr>
      <w:r>
        <w:rPr/>
        <w:t xml:space="preserve">However, there are some points that could be improved upon in terms of trustworthiness and reliability. For example, while the authors have discussed potential risks associated with their proposed method, they do not provide any evidence or data to support these claims. Additionally, while they discuss potential applications for their proposed method, they do not explore any counterarguments or alternative solutions that may be available for these applications. Finally, there is no discussion about how this method compares to other methods currently being used in lithium-ion battery technology.</w:t>
      </w:r>
    </w:p>
    <w:p>
      <w:pPr>
        <w:pStyle w:val="Heading1"/>
      </w:pPr>
      <w:bookmarkStart w:id="5" w:name="_Toc5"/>
      <w:r>
        <w:t>Topics for further research:</w:t>
      </w:r>
      <w:bookmarkEnd w:id="5"/>
    </w:p>
    <w:p>
      <w:pPr>
        <w:spacing w:after="0"/>
        <w:numPr>
          <w:ilvl w:val="0"/>
          <w:numId w:val="2"/>
        </w:numPr>
      </w:pPr>
      <w:r>
        <w:rPr/>
        <w:t xml:space="preserve">Lithium-ion battery technology</w:t>
      </w:r>
    </w:p>
    <w:p>
      <w:pPr>
        <w:spacing w:after="0"/>
        <w:numPr>
          <w:ilvl w:val="0"/>
          <w:numId w:val="2"/>
        </w:numPr>
      </w:pPr>
      <w:r>
        <w:rPr/>
        <w:t xml:space="preserve">Safety concerns in lithium-ion battery fabrication</w:t>
      </w:r>
    </w:p>
    <w:p>
      <w:pPr>
        <w:spacing w:after="0"/>
        <w:numPr>
          <w:ilvl w:val="0"/>
          <w:numId w:val="2"/>
        </w:numPr>
      </w:pPr>
      <w:r>
        <w:rPr/>
        <w:t xml:space="preserve">Alternative solutions for lithium-ion battery applications</w:t>
      </w:r>
    </w:p>
    <w:p>
      <w:pPr>
        <w:spacing w:after="0"/>
        <w:numPr>
          <w:ilvl w:val="0"/>
          <w:numId w:val="2"/>
        </w:numPr>
      </w:pPr>
      <w:r>
        <w:rPr/>
        <w:t xml:space="preserve">Comparison of lithium-ion battery fabrication methods</w:t>
      </w:r>
    </w:p>
    <w:p>
      <w:pPr>
        <w:spacing w:after="0"/>
        <w:numPr>
          <w:ilvl w:val="0"/>
          <w:numId w:val="2"/>
        </w:numPr>
      </w:pPr>
      <w:r>
        <w:rPr/>
        <w:t xml:space="preserve">Data-driven evidence for lithium-ion battery safety</w:t>
      </w:r>
    </w:p>
    <w:p>
      <w:pPr>
        <w:numPr>
          <w:ilvl w:val="0"/>
          <w:numId w:val="2"/>
        </w:numPr>
      </w:pPr>
      <w:r>
        <w:rPr/>
        <w:t xml:space="preserve">Potential risks associated with lithium-ion battery fabrication processes</w:t>
      </w:r>
    </w:p>
    <w:p>
      <w:pPr>
        <w:pStyle w:val="Heading1"/>
      </w:pPr>
      <w:bookmarkStart w:id="6" w:name="_Toc6"/>
      <w:r>
        <w:t>Report location:</w:t>
      </w:r>
      <w:bookmarkEnd w:id="6"/>
    </w:p>
    <w:p>
      <w:hyperlink r:id="rId8" w:history="1">
        <w:r>
          <w:rPr>
            <w:color w:val="2980b9"/>
            <w:u w:val="single"/>
          </w:rPr>
          <w:t xml:space="preserve">https://www.fullpicture.app/item/5fce88064ad3f41049e120c6939fdf39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0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003286?saml_referrer" TargetMode="External"/><Relationship Id="rId8" Type="http://schemas.openxmlformats.org/officeDocument/2006/relationships/hyperlink" Target="https://www.fullpicture.app/item/5fce88064ad3f41049e120c6939fd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2023-02-24T04:14:23+01:00</dcterms:created>
  <dcterms:modified xsi:type="dcterms:W3CDTF">2023-02-24T04:14:23+01:00</dcterms:modified>
</cp:coreProperties>
</file>

<file path=docProps/custom.xml><?xml version="1.0" encoding="utf-8"?>
<Properties xmlns="http://schemas.openxmlformats.org/officeDocument/2006/custom-properties" xmlns:vt="http://schemas.openxmlformats.org/officeDocument/2006/docPropsVTypes"/>
</file>