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延边朝鲜族自治州乡村振兴与边境民族村寨建设研究 - 中国知网</w:t></w:r><w:br/><w:hyperlink r:id="rId7" w:history="1"><w:r><w:rPr><w:color w:val="2980b9"/><w:u w:val="single"/></w:rPr><w:t xml:space="preserve">https://kns.cnki.net/kcms2/article/abstract?v=3uoqIhG8C447WN1SO36whFuPQ0yKi4pXSQlJ_W8wBD9JRPlAs_d8B-_GrflvH6PP-mMLiIoRZk4XZalzfAsPKD0PwE_RdlEl&uniplatform=NZKPT</w:t></w:r></w:hyperlink></w:p><w:p><w:pPr><w:pStyle w:val="Heading1"/></w:pPr><w:bookmarkStart w:id="2" w:name="_Toc2"/><w:r><w:t>Article summary:</w:t></w:r><w:bookmarkEnd w:id="2"/></w:p><w:p><w:pPr><w:jc w:val="both"/></w:pPr><w:r><w:rPr/><w:t xml:space="preserve">1. Yanbian Korean Autonomous Prefecture in Jilin Province is an important node of the “Belt and Road” initiative, with significant strategic positions.</w:t></w:r></w:p><w:p><w:pPr><w:jc w:val="both"/></w:pPr><w:r><w:rPr/><w:t xml:space="preserve">2. The revitalization and development of border ethnic villages in Yanbian Prefecture is still in the stage of climbing and overcoming hurdles, with poor governance capabilities, weak infrastructure, and slow economic development.</w:t></w:r></w:p><w:p><w:pPr><w:jc w:val="both"/></w:pPr><w:r><w:rPr/><w:t xml:space="preserve">3. To strengthen the revitalization and development of border ethnic villages in Yanbian Prefecture, it requires more attention from the society to promote the development of border villagers.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“Yanbian Korean Autonomous Prefecture Rural Revitalization and Border Ethnic Village Construction Research” provides a comprehensive overview of the current state of rural revitalization and border ethnic village construction in Yanbian Korean Autonomous Prefecture. The article is well-written and provides a detailed analysis of the challenges facing rural revitalization efforts in this region. However, there are some potential biases that should be noted when considering this article as a source for research or policymaking. </w:t></w:r></w:p><w:p><w:pPr><w:jc w:val="both"/></w:pPr><w:r><w:rPr/><w:t xml:space="preserve">First, while the article does provide an overview of the challenges facing rural revitalization efforts in Yanbian Korean Autonomous Prefecture, it does not explore any potential solutions or strategies for addressing these issues. This could lead to a one-sided view on how best to address these challenges without considering other possible approaches or solutions that could be implemented. Additionally, while the article does provide some evidence for its claims regarding rural revitalization efforts in this region, it does not provide enough evidence to fully support its conclusions or arguments. </w:t></w:r></w:p><w:p><w:pPr><w:jc w:val="both"/></w:pPr><w:r><w:rPr/><w:t xml:space="preserve">Second, while the article does discuss some potential risks associated with rural revitalization efforts in Yanbian Korean Autonomous Prefecture, it does not present both sides equally when discussing these risks. For example, while it discusses potential risks such as hollowing out villages and empty nests of families due to aging populations, it fails to mention any potential benefits that could come from successful rural revitalization efforts such as increased economic growth or improved quality of life for residents. </w:t></w:r></w:p><w:p><w:pPr><w:jc w:val="both"/></w:pPr><w:r><w:rPr/><w:t xml:space="preserve">Finally, there is also some promotional content included within this article which could lead readers to form biased opinions about rural revitalization efforts in Yanbian Korean Autonomous Prefecture without considering all relevant information or evidence available on this topic. For example, while discussing how ethnology can be used to guide rural revitalization strategies in this region, the author includes language such as “promote the development of border villagers” which</w:t></w:r></w:p><w:p><w:pPr><w:pStyle w:val="Heading1"/></w:pPr><w:bookmarkStart w:id="5" w:name="_Toc5"/><w:r><w:t>Topics for further research:</w:t></w:r><w:bookmarkEnd w:id="5"/></w:p><w:p><w:pPr><w:spacing w:after="0"/><w:numPr><w:ilvl w:val="0"/><w:numId w:val="2"/></w:numPr></w:pPr><w:r><w:rPr/><w:t xml:space="preserve">Rural revitalization strategies </w:t></w:r></w:p><w:p><w:pPr><w:spacing w:after="0"/><w:numPr><w:ilvl w:val="0"/><w:numId w:val="2"/></w:numPr></w:pPr><w:r><w:rPr/><w:t xml:space="preserve">Benefits of rural revitalization </w:t></w:r></w:p><w:p><w:pPr><w:spacing w:after="0"/><w:numPr><w:ilvl w:val="0"/><w:numId w:val="2"/></w:numPr></w:pPr><w:r><w:rPr/><w:t xml:space="preserve">Ethnology and rural revitalization </w:t></w:r></w:p><w:p><w:pPr><w:spacing w:after="0"/><w:numPr><w:ilvl w:val="0"/><w:numId w:val="2"/></w:numPr></w:pPr><w:r><w:rPr/><w:t xml:space="preserve">Aging population and rural revitalization </w:t></w:r></w:p><w:p><w:pPr><w:spacing w:after="0"/><w:numPr><w:ilvl w:val="0"/><w:numId w:val="2"/></w:numPr></w:pPr><w:r><w:rPr/><w:t xml:space="preserve">Hollowing out villages and rural revitalization </w:t></w:r></w:p><w:p><w:pPr><w:numPr><w:ilvl w:val="0"/><w:numId w:val="2"/></w:numPr></w:pPr><w:r><w:rPr/><w:t xml:space="preserve">Empty nests and rural revitalization</w:t></w:r></w:p><w:p><w:pPr><w:pStyle w:val="Heading1"/></w:pPr><w:bookmarkStart w:id="6" w:name="_Toc6"/><w:r><w:t>Report location:</w:t></w:r><w:bookmarkEnd w:id="6"/></w:p><w:p><w:hyperlink r:id="rId8" w:history="1"><w:r><w:rPr><w:color w:val="2980b9"/><w:u w:val="single"/></w:rPr><w:t xml:space="preserve">https://www.fullpicture.app/item/5fe1be339cda324d11eef66d5ec34264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650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7WN1SO36whFuPQ0yKi4pXSQlJ_W8wBD9JRPlAs_d8B-_GrflvH6PP-mMLiIoRZk4XZalzfAsPKD0PwE_RdlEl&amp;uniplatform=NZKPT" TargetMode="External"/><Relationship Id="rId8" Type="http://schemas.openxmlformats.org/officeDocument/2006/relationships/hyperlink" Target="https://www.fullpicture.app/item/5fe1be339cda324d11eef66d5ec342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2023-03-01T22:51:57+01:00</dcterms:created>
  <dcterms:modified xsi:type="dcterms:W3CDTF">2023-03-01T22:51:57+01:00</dcterms:modified>
</cp:coreProperties>
</file>

<file path=docProps/custom.xml><?xml version="1.0" encoding="utf-8"?>
<Properties xmlns="http://schemas.openxmlformats.org/officeDocument/2006/custom-properties" xmlns:vt="http://schemas.openxmlformats.org/officeDocument/2006/docPropsVTypes"/>
</file>