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Electrocatalytic Reduction of CO2 to Value‐Added Chemicals via C–C/N Coupling - Liu - 2023 - Advanced Energy and Sustainability Research - Wiley Online Library</w:t>
      </w:r>
      <w:br/>
      <w:hyperlink r:id="rId7" w:history="1">
        <w:r>
          <w:rPr>
            <w:color w:val="2980b9"/>
            <w:u w:val="single"/>
          </w:rPr>
          <w:t xml:space="preserve">https://onlinelibrary.wiley.com/doi/full/10.1002/aesr.202200192</w:t>
        </w:r>
      </w:hyperlink>
    </w:p>
    <w:p>
      <w:pPr>
        <w:pStyle w:val="Heading1"/>
      </w:pPr>
      <w:bookmarkStart w:id="2" w:name="_Toc2"/>
      <w:r>
        <w:t>Article summary:</w:t>
      </w:r>
      <w:bookmarkEnd w:id="2"/>
    </w:p>
    <w:p>
      <w:pPr>
        <w:jc w:val="both"/>
      </w:pPr>
      <w:r>
        <w:rPr/>
        <w:t xml:space="preserve">1. CO2 reduction to high value-added chemicals: The article discusses the strategy of electrocatalytic CO2 reduction to produce valuable chemicals. It highlights the importance of efficient conversion and utilization of CO2 due to increasing global emissions.</w:t>
      </w:r>
    </w:p>
    <w:p>
      <w:pPr>
        <w:jc w:val="both"/>
      </w:pPr>
      <w:r>
        <w:rPr/>
        <w:t xml:space="preserve"/>
      </w:r>
    </w:p>
    <w:p>
      <w:pPr>
        <w:jc w:val="both"/>
      </w:pPr>
      <w:r>
        <w:rPr/>
        <w:t xml:space="preserve">2. Selective transformation to C2 compounds: The article focuses on the selective transformation of CO2 into C2 compounds, such as ethylene, ethanol, and oxalic acid. It emphasizes the industrial value of these compounds and the challenges associated with complex carbon-carbon coupling reactions.</w:t>
      </w:r>
    </w:p>
    <w:p>
      <w:pPr>
        <w:jc w:val="both"/>
      </w:pPr>
      <w:r>
        <w:rPr/>
        <w:t xml:space="preserve"/>
      </w:r>
    </w:p>
    <w:p>
      <w:pPr>
        <w:jc w:val="both"/>
      </w:pPr>
      <w:r>
        <w:rPr/>
        <w:t xml:space="preserve">3. Integration of nitrogen sources in CO2 reduction: The article explores the integration of nitrogen atoms from sources like N2, nitrates, and nitrites into CO2 reduction reactions. This leads to the production of nitrogen-containing organics like urea, amides, and amines, expanding the application field of CO2 reduction. The review delves into recent advances, reaction mechanisms, and key intermediates involved in electrocatalytic coupling between CO2 and nitrogen sources.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对于上述文章，我认为它提供了关于电催化CO2还原到高附加值化学品的研究进展的概述。然而，文章存在一些潜在的偏见和片面报道。</w:t>
      </w:r>
    </w:p>
    <w:p>
      <w:pPr>
        <w:jc w:val="both"/>
      </w:pPr>
      <w:r>
        <w:rPr/>
        <w:t xml:space="preserve"/>
      </w:r>
    </w:p>
    <w:p>
      <w:pPr>
        <w:jc w:val="both"/>
      </w:pPr>
      <w:r>
        <w:rPr/>
        <w:t xml:space="preserve">首先，文章强调了全球CO2排放量不断增加的问题，并将其与环境问题联系起来。虽然这是一个重要的问题，但文章没有提及其他因素，如工业发展和能源需求的增长对CO2排放的贡献。这可能导致读者对CO2排放问题产生片面的理解。</w:t>
      </w:r>
    </w:p>
    <w:p>
      <w:pPr>
        <w:jc w:val="both"/>
      </w:pPr>
      <w:r>
        <w:rPr/>
        <w:t xml:space="preserve"/>
      </w:r>
    </w:p>
    <w:p>
      <w:pPr>
        <w:jc w:val="both"/>
      </w:pPr>
      <w:r>
        <w:rPr/>
        <w:t xml:space="preserve">其次，文章主要关注电催化CO2还原反应中C2产品的转化。尽管C2产品在能源和化学品供应中起着重要作用，但文章未涉及其他可能有价值的产物或反应途径。这可能导致读者对该领域整体研究进展和潜力缺乏全面了解。</w:t>
      </w:r>
    </w:p>
    <w:p>
      <w:pPr>
        <w:jc w:val="both"/>
      </w:pPr>
      <w:r>
        <w:rPr/>
        <w:t xml:space="preserve"/>
      </w:r>
    </w:p>
    <w:p>
      <w:pPr>
        <w:jc w:val="both"/>
      </w:pPr>
      <w:r>
        <w:rPr/>
        <w:t xml:space="preserve">此外，文章没有提供足够的证据来支持所提出主张。例如，在讨论C2产品转化时，文章没有引用相关实验结果或数据来支持其观点。这可能使读者难以相信所述观点的可靠性。</w:t>
      </w:r>
    </w:p>
    <w:p>
      <w:pPr>
        <w:jc w:val="both"/>
      </w:pPr>
      <w:r>
        <w:rPr/>
        <w:t xml:space="preserve"/>
      </w:r>
    </w:p>
    <w:p>
      <w:pPr>
        <w:jc w:val="both"/>
      </w:pPr>
      <w:r>
        <w:rPr/>
        <w:t xml:space="preserve">另外，文章也没有探索可能存在的反驳观点或风险。例如，在讨论CO2RR生产C3+产品的可行性时，文章没有提及可能的技术挑战或经济限制。这可能导致读者对该领域的实际应用前景产生过于乐观的看法。</w:t>
      </w:r>
    </w:p>
    <w:p>
      <w:pPr>
        <w:jc w:val="both"/>
      </w:pPr>
      <w:r>
        <w:rPr/>
        <w:t xml:space="preserve"/>
      </w:r>
    </w:p>
    <w:p>
      <w:pPr>
        <w:jc w:val="both"/>
      </w:pPr>
      <w:r>
        <w:rPr/>
        <w:t xml:space="preserve">总体而言，尽管该文章提供了关于电催化CO2还原研究进展的概述，但它存在一些潜在的偏见和片面报道。为了更全面地了解该领域的研究进展和潜力，读者应寻找更多来源，并对所提出主张进行进一步验证。</w:t>
      </w:r>
    </w:p>
    <w:p>
      <w:pPr>
        <w:pStyle w:val="Heading1"/>
      </w:pPr>
      <w:bookmarkStart w:id="5" w:name="_Toc5"/>
      <w:r>
        <w:t>Topics for further research:</w:t>
      </w:r>
      <w:bookmarkEnd w:id="5"/>
    </w:p>
    <w:p>
      <w:pPr>
        <w:spacing w:after="0"/>
        <w:numPr>
          <w:ilvl w:val="0"/>
          <w:numId w:val="2"/>
        </w:numPr>
      </w:pPr>
      <w:r>
        <w:rPr/>
        <w:t xml:space="preserve">全球CO2排放量增长的原因和影响
</w:t>
      </w:r>
    </w:p>
    <w:p>
      <w:pPr>
        <w:spacing w:after="0"/>
        <w:numPr>
          <w:ilvl w:val="0"/>
          <w:numId w:val="2"/>
        </w:numPr>
      </w:pPr>
      <w:r>
        <w:rPr/>
        <w:t xml:space="preserve">电催化CO2还原反应中其他可能有价值的产物或反应途径
</w:t>
      </w:r>
    </w:p>
    <w:p>
      <w:pPr>
        <w:spacing w:after="0"/>
        <w:numPr>
          <w:ilvl w:val="0"/>
          <w:numId w:val="2"/>
        </w:numPr>
      </w:pPr>
      <w:r>
        <w:rPr/>
        <w:t xml:space="preserve">相关实验结果或数据支持C2产品转化的观点
</w:t>
      </w:r>
    </w:p>
    <w:p>
      <w:pPr>
        <w:spacing w:after="0"/>
        <w:numPr>
          <w:ilvl w:val="0"/>
          <w:numId w:val="2"/>
        </w:numPr>
      </w:pPr>
      <w:r>
        <w:rPr/>
        <w:t xml:space="preserve">CO2RR生产C3+产品的技术挑战和经济限制
</w:t>
      </w:r>
    </w:p>
    <w:p>
      <w:pPr>
        <w:spacing w:after="0"/>
        <w:numPr>
          <w:ilvl w:val="0"/>
          <w:numId w:val="2"/>
        </w:numPr>
      </w:pPr>
      <w:r>
        <w:rPr/>
        <w:t xml:space="preserve">电催化CO2还原研究领域的实际应用前景
</w:t>
      </w:r>
    </w:p>
    <w:p>
      <w:pPr>
        <w:numPr>
          <w:ilvl w:val="0"/>
          <w:numId w:val="2"/>
        </w:numPr>
      </w:pPr>
      <w:r>
        <w:rPr/>
        <w:t xml:space="preserve">寻找更多来源以验证文章中的主张</w:t>
      </w:r>
    </w:p>
    <w:p>
      <w:pPr>
        <w:pStyle w:val="Heading1"/>
      </w:pPr>
      <w:bookmarkStart w:id="6" w:name="_Toc6"/>
      <w:r>
        <w:t>Report location:</w:t>
      </w:r>
      <w:bookmarkEnd w:id="6"/>
    </w:p>
    <w:p>
      <w:hyperlink r:id="rId8" w:history="1">
        <w:r>
          <w:rPr>
            <w:color w:val="2980b9"/>
            <w:u w:val="single"/>
          </w:rPr>
          <w:t xml:space="preserve">https://www.fullpicture.app/item/5ff05e2dcb66919fcbd077189ddff622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8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sr.202200192" TargetMode="External"/><Relationship Id="rId8" Type="http://schemas.openxmlformats.org/officeDocument/2006/relationships/hyperlink" Target="https://www.fullpicture.app/item/5ff05e2dcb66919fcbd077189ddff6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2023-11-21T12:00:54+01:00</dcterms:created>
  <dcterms:modified xsi:type="dcterms:W3CDTF">2023-11-21T12:00:54+01:00</dcterms:modified>
</cp:coreProperties>
</file>

<file path=docProps/custom.xml><?xml version="1.0" encoding="utf-8"?>
<Properties xmlns="http://schemas.openxmlformats.org/officeDocument/2006/custom-properties" xmlns:vt="http://schemas.openxmlformats.org/officeDocument/2006/docPropsVTypes"/>
</file>