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Cost-Benefit Analysis of Financial Regulation: Case Studies and Implications 124 Yale Law Journal 2014-2015</w:t></w:r><w:br/><w:hyperlink r:id="rId7" w:history="1"><w:r><w:rPr><w:color w:val="2980b9"/><w:u w:val="single"/></w:rPr><w:t xml:space="preserve">https://heinonline.org/HOL/LandingPage?handle=hein.journals%2Fylr124&div=27&id=&page=</w:t></w:r></w:hyperlink></w:p><w:p><w:pPr><w:pStyle w:val="Heading1"/></w:pPr><w:bookmarkStart w:id="2" w:name="_Toc2"/><w:r><w:t>Article summary:</w:t></w:r><w:bookmarkEnd w:id="2"/></w:p><w:p><w:pPr><w:jc w:val="both"/></w:pPr><w:r><w:rPr/><w:t xml:space="preserve">1. HeinOnline是一个基于订阅的资源，包含数千种学术和法律期刊，以及完整覆盖的政府文件，如《美国大事录》、《美国法典》、《联邦公报》等。</w:t></w:r></w:p><w:p><w:pPr><w:jc w:val="both"/></w:pPr><w:r><w:rPr/><w:t xml:space="preserve"></w:t></w:r></w:p><w:p><w:pPr><w:jc w:val="both"/></w:pPr><w:r><w:rPr/><w:t xml:space="preserve">2. 文档以图像为基础，是可完全搜索的PDF格式，结合了印刷版的权威性和用户友好且强大数据库的易用性。</w:t></w:r></w:p><w:p><w:pPr><w:jc w:val="both"/></w:pPr><w:r><w:rPr/><w:t xml:space="preserve"></w:t></w:r></w:p><w:p><w:pPr><w:jc w:val="both"/></w:pPr><w:r><w:rPr/><w:t xml:space="preserve">3. 读者可以通过请求报价或试用来获取更多关于HeinOnline的信息。</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在对这篇文章进行批判性分析时，首先需要指出的是文章标题中提到了成本效益分析，但实际上文章内容并没有详细展示对金融监管的成本和效益进行深入分析。文章主要介绍了HeinOnline这一资源，而非对金融监管的案例研究和影响进行讨论。</w:t></w:r></w:p><w:p><w:pPr><w:jc w:val="both"/></w:pPr><w:r><w:rPr/><w:t xml:space="preserve"></w:t></w:r></w:p><w:p><w:pPr><w:jc w:val="both"/></w:pPr><w:r><w:rPr/><w:t xml:space="preserve">其次，文章在介绍HeinOnline时存在明显的宣传倾向，强调其资源的全面性和便捷性，但未提及可能存在的局限性或竞争对手的优势。</w:t></w:r></w:p><w:p><w:pPr><w:jc w:val="both"/></w:pPr><w:r><w:rPr/><w:t xml:space="preserve"></w:t></w:r></w:p><w:p><w:pPr><w:jc w:val="both"/></w:pPr><w:r><w:rPr/><w:t xml:space="preserve">此外，文章缺乏对金融监管相关议题的深入探讨，未提供具体案例或数据支持所述观点。缺乏实证数据和详细分析使得读者难以从中获取有价值的信息。</w:t></w:r></w:p><w:p><w:pPr><w:jc w:val="both"/></w:pPr><w:r><w:rPr/><w:t xml:space="preserve"></w:t></w:r></w:p><w:p><w:pPr><w:jc w:val="both"/></w:pPr><w:r><w:rPr/><w:t xml:space="preserve">最重要的是，文章未能平衡地呈现双方观点或考虑到可能存在的风险因素。没有探讨金融监管可能带来的负面影响或争议，并且未涉及到不同利益相关者之间可能存在的冲突。</w:t></w:r></w:p><w:p><w:pPr><w:jc w:val="both"/></w:pPr><w:r><w:rPr/><w:t xml:space="preserve"></w:t></w:r></w:p><w:p><w:pPr><w:jc w:val="both"/></w:pPr><w:r><w:rPr/><w:t xml:space="preserve">总体而言，这篇文章在标题与内容之间存在较大差距，在信息呈现上存在偏颇和片面性，并且缺乏深度分析和客观性。读者应当谨慎对待其中所述观点，并寻找更全面、客观的资料来了解金融监管议题。</w:t></w:r></w:p><w:p><w:pPr><w:pStyle w:val="Heading1"/></w:pPr><w:bookmarkStart w:id="5" w:name="_Toc5"/><w:r><w:t>Topics for further research:</w:t></w:r><w:bookmarkEnd w:id="5"/></w:p><w:p><w:pPr><w:spacing w:after="0"/><w:numPr><w:ilvl w:val="0"/><w:numId w:val="2"/></w:numPr></w:pPr><w:r><w:rPr/><w:t xml:space="preserve">金融监管的成本效益分析
</w:t></w:r></w:p><w:p><w:pPr><w:spacing w:after="0"/><w:numPr><w:ilvl w:val="0"/><w:numId w:val="2"/></w:numPr></w:pPr><w:r><w:rPr/><w:t xml:space="preserve">HeinOnline资源的局限性和竞争对手比较
</w:t></w:r></w:p><w:p><w:pPr><w:spacing w:after="0"/><w:numPr><w:ilvl w:val="0"/><w:numId w:val="2"/></w:numPr></w:pPr><w:r><w:rPr/><w:t xml:space="preserve">金融监管案例研究和影响的详细讨论
</w:t></w:r></w:p><w:p><w:pPr><w:spacing w:after="0"/><w:numPr><w:ilvl w:val="0"/><w:numId w:val="2"/></w:numPr></w:pPr><w:r><w:rPr/><w:t xml:space="preserve">实证数据和详细分析支持金融监管观点
</w:t></w:r></w:p><w:p><w:pPr><w:spacing w:after="0"/><w:numPr><w:ilvl w:val="0"/><w:numId w:val="2"/></w:numPr></w:pPr><w:r><w:rPr/><w:t xml:space="preserve">金融监管可能带来的负面影响和争议
</w:t></w:r></w:p><w:p><w:pPr><w:numPr><w:ilvl w:val="0"/><w:numId w:val="2"/></w:numPr></w:pPr><w:r><w:rPr/><w:t xml:space="preserve">不同利益相关者之间可能存在的冲突和解决方案</w:t></w:r></w:p><w:p><w:pPr><w:pStyle w:val="Heading1"/></w:pPr><w:bookmarkStart w:id="6" w:name="_Toc6"/><w:r><w:t>Report location:</w:t></w:r><w:bookmarkEnd w:id="6"/></w:p><w:p><w:hyperlink r:id="rId8" w:history="1"><w:r><w:rPr><w:color w:val="2980b9"/><w:u w:val="single"/></w:rPr><w:t xml:space="preserve">https://www.fullpicture.app/item/5ffdc3a502f6daebcf48fdcbe7d332dc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4A4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einonline.org/HOL/LandingPage?handle=hein.journals%2Fylr124&amp;div=27&amp;id=&amp;page=" TargetMode="External"/><Relationship Id="rId8" Type="http://schemas.openxmlformats.org/officeDocument/2006/relationships/hyperlink" Target="https://www.fullpicture.app/item/5ffdc3a502f6daebcf48fdcbe7d332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2024-07-15T08:25:40+02:00</dcterms:created>
  <dcterms:modified xsi:type="dcterms:W3CDTF">2024-07-15T08:25:40+02:00</dcterms:modified>
</cp:coreProperties>
</file>

<file path=docProps/custom.xml><?xml version="1.0" encoding="utf-8"?>
<Properties xmlns="http://schemas.openxmlformats.org/officeDocument/2006/custom-properties" xmlns:vt="http://schemas.openxmlformats.org/officeDocument/2006/docPropsVTypes"/>
</file>