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mechanistic semi‐analytical method for remotely sensing sea surface pCO2 in river‐dominated coastal oceans: A case study from the East China Sea - Bai - 2015 - Journal of Geophysical Research: Oceans - Wiley Online Library</w:t>
      </w:r>
      <w:br/>
      <w:hyperlink r:id="rId7" w:history="1">
        <w:r>
          <w:rPr>
            <w:color w:val="2980b9"/>
            <w:u w:val="single"/>
          </w:rPr>
          <w:t xml:space="preserve">https://agupubs.onlinelibrary.wiley.com/doi/full/10.1002/2014JC010632</w:t>
        </w:r>
      </w:hyperlink>
    </w:p>
    <w:p>
      <w:pPr>
        <w:pStyle w:val="Heading1"/>
      </w:pPr>
      <w:bookmarkStart w:id="2" w:name="_Toc2"/>
      <w:r>
        <w:t>Article summary:</w:t>
      </w:r>
      <w:bookmarkEnd w:id="2"/>
    </w:p>
    <w:p>
      <w:pPr>
        <w:jc w:val="both"/>
      </w:pPr>
      <w:r>
        <w:rPr/>
        <w:t xml:space="preserve">1. A semi-analytic algorithm for satellite-derived pCO2 in the East China Sea is proposed.</w:t>
      </w:r>
    </w:p>
    <w:p>
      <w:pPr>
        <w:jc w:val="both"/>
      </w:pPr>
      <w:r>
        <w:rPr/>
        <w:t xml:space="preserve">2. Carbonate calculations with satellite-derived salinity used as a mixing index and biological effect on pCO2 parameterized by an integral expression of chla.</w:t>
      </w:r>
    </w:p>
    <w:p>
      <w:pPr>
        <w:jc w:val="both"/>
      </w:pPr>
      <w:r>
        <w:rPr/>
        <w:t xml:space="preserve">3. Algorithm validity and applicability demonstrated in the East China Sea during summertime, with sensitivity analysis showing limited influence from errors in empirical coefficients and input satellite parameters.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 semi-analytic algorithm for remotely sensing sea surface pCO2 in river-dominated coastal oceans using satellite data. The authors provide evidence to support their claims, such as sensitivity analysis showing limited influence from errors in empirical coefficients and input satellite parameters, as well as consistency between satellite-derived pCO2 and underway data. However, there are some potential biases that should be noted. For example, the authors do not explore any counterarguments or present both sides equally when discussing the validity of their algorithm. Additionally, they do not mention any possible risks associated with using this algorithm or any potential limitations that could arise from its use. Furthermore, the article does not provide any evidence to support its claims about the potential applications of this algorithm beyond the East China Sea case study presented here. Finally, it is unclear if the authors have considered other factors that could affect sea surface pCO2 levels when developing their algorithm, such as wind speed or ocean currents. In conclusion, while this article provides a detailed description of a semi-analytic algorithm for remotely sensing sea surface pCO2 in river-dominated coastal oceans using satellite data, there are some potential biases that should be noted before relying on its conclusions.</w:t>
      </w:r>
    </w:p>
    <w:p>
      <w:pPr>
        <w:pStyle w:val="Heading1"/>
      </w:pPr>
      <w:bookmarkStart w:id="5" w:name="_Toc5"/>
      <w:r>
        <w:t>Topics for further research:</w:t>
      </w:r>
      <w:bookmarkEnd w:id="5"/>
    </w:p>
    <w:p>
      <w:pPr>
        <w:spacing w:after="0"/>
        <w:numPr>
          <w:ilvl w:val="0"/>
          <w:numId w:val="2"/>
        </w:numPr>
      </w:pPr>
      <w:r>
        <w:rPr/>
        <w:t xml:space="preserve">Risks associated with remotely sensing sea surface pCO2</w:t>
      </w:r>
    </w:p>
    <w:p>
      <w:pPr>
        <w:spacing w:after="0"/>
        <w:numPr>
          <w:ilvl w:val="0"/>
          <w:numId w:val="2"/>
        </w:numPr>
      </w:pPr>
      <w:r>
        <w:rPr/>
        <w:t xml:space="preserve">Limitations of semi-analytic algorithms</w:t>
      </w:r>
    </w:p>
    <w:p>
      <w:pPr>
        <w:spacing w:after="0"/>
        <w:numPr>
          <w:ilvl w:val="0"/>
          <w:numId w:val="2"/>
        </w:numPr>
      </w:pPr>
      <w:r>
        <w:rPr/>
        <w:t xml:space="preserve">Wind speed and ocean currents influence on sea surface pCO2</w:t>
      </w:r>
    </w:p>
    <w:p>
      <w:pPr>
        <w:spacing w:after="0"/>
        <w:numPr>
          <w:ilvl w:val="0"/>
          <w:numId w:val="2"/>
        </w:numPr>
      </w:pPr>
      <w:r>
        <w:rPr/>
        <w:t xml:space="preserve">Counterarguments to validity of semi-analytic algorithms</w:t>
      </w:r>
    </w:p>
    <w:p>
      <w:pPr>
        <w:spacing w:after="0"/>
        <w:numPr>
          <w:ilvl w:val="0"/>
          <w:numId w:val="2"/>
        </w:numPr>
      </w:pPr>
      <w:r>
        <w:rPr/>
        <w:t xml:space="preserve">Potential applications of semi-analytic algorithms</w:t>
      </w:r>
    </w:p>
    <w:p>
      <w:pPr>
        <w:numPr>
          <w:ilvl w:val="0"/>
          <w:numId w:val="2"/>
        </w:numPr>
      </w:pPr>
      <w:r>
        <w:rPr/>
        <w:t xml:space="preserve">Sensitivity analysis of empirical coefficients and input satellite parameters</w:t>
      </w:r>
    </w:p>
    <w:p>
      <w:pPr>
        <w:pStyle w:val="Heading1"/>
      </w:pPr>
      <w:bookmarkStart w:id="6" w:name="_Toc6"/>
      <w:r>
        <w:t>Report location:</w:t>
      </w:r>
      <w:bookmarkEnd w:id="6"/>
    </w:p>
    <w:p>
      <w:hyperlink r:id="rId8" w:history="1">
        <w:r>
          <w:rPr>
            <w:color w:val="2980b9"/>
            <w:u w:val="single"/>
          </w:rPr>
          <w:t xml:space="preserve">https://www.fullpicture.app/item/60256c72f4a84dac70894447d46f0b5c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C04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02/2014JC010632" TargetMode="External"/><Relationship Id="rId8" Type="http://schemas.openxmlformats.org/officeDocument/2006/relationships/hyperlink" Target="https://www.fullpicture.app/item/60256c72f4a84dac70894447d46f0b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2023-02-23T00:28:45+01:00</dcterms:created>
  <dcterms:modified xsi:type="dcterms:W3CDTF">2023-02-23T00:28:45+01:00</dcterms:modified>
</cp:coreProperties>
</file>

<file path=docProps/custom.xml><?xml version="1.0" encoding="utf-8"?>
<Properties xmlns="http://schemas.openxmlformats.org/officeDocument/2006/custom-properties" xmlns:vt="http://schemas.openxmlformats.org/officeDocument/2006/docPropsVTypes"/>
</file>