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民族志、艺术和公共人类学 - 斯托勒 - 主要参考著作 - 威利在线图书馆</w:t>
      </w:r>
      <w:br/>
      <w:hyperlink r:id="rId7" w:history="1">
        <w:r>
          <w:rPr>
            <w:color w:val="2980b9"/>
            <w:u w:val="single"/>
          </w:rPr>
          <w:t xml:space="preserve">https://onlinelibrary.wiley.com/doi/10.1002/9781118924396.wbiea2510</w:t>
        </w:r>
      </w:hyperlink>
    </w:p>
    <w:p>
      <w:pPr>
        <w:pStyle w:val="Heading1"/>
      </w:pPr>
      <w:bookmarkStart w:id="2" w:name="_Toc2"/>
      <w:r>
        <w:t>Article summary:</w:t>
      </w:r>
      <w:bookmarkEnd w:id="2"/>
    </w:p>
    <w:p>
      <w:pPr>
        <w:jc w:val="both"/>
      </w:pPr>
      <w:r>
        <w:rPr/>
        <w:t xml:space="preserve">1. In the early 21st century, anthropologists have provided important insights into public discussions about human survival capabilities.</w:t>
      </w:r>
    </w:p>
    <w:p>
      <w:pPr>
        <w:jc w:val="both"/>
      </w:pPr>
      <w:r>
        <w:rPr/>
        <w:t xml:space="preserve">2. To extend Merleau-Ponty's views on world art, anthropologists must break away from descriptive models and engage in ethnographic art, using narrative to evoke space and place.</w:t>
      </w:r>
    </w:p>
    <w:p>
      <w:pPr>
        <w:jc w:val="both"/>
      </w:pPr>
      <w:r>
        <w:rPr/>
        <w:t xml:space="preserve">3. Through this approach, they can create understandable ethnographies that express the depth of ethnographic knowledge and its contemporary relevance to the public.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how anthropologists can contribute to public discussions about human survival capabilities in the early 21st century. The article is well-researched and provides evidence for its claims, such as citing Maurice Merleau-Ponty’s views on world art. It also presents both sides of the argument equally by discussing how anthropologists must break away from descriptive models and engage in ethnographic art in order to create understandable ethnographies that express the depth of ethnographic knowledge and its contemporary relevance to the public. </w:t>
      </w:r>
    </w:p>
    <w:p>
      <w:pPr>
        <w:jc w:val="both"/>
      </w:pPr>
      <w:r>
        <w:rPr/>
        <w:t xml:space="preserve">However, there are some potential biases present in the article which could be explored further. For example, while it does discuss how anthropologists can contribute to public discussions about human survival capabilities, it does not explore any potential counterarguments or risks associated with this approach. Additionally, while it does cite Maurice Merleau-Ponty’s views on world art, it does not provide any other sources or evidence for its claims which could be beneficial for readers who want more information on this topic. </w:t>
      </w:r>
    </w:p>
    <w:p>
      <w:pPr>
        <w:jc w:val="both"/>
      </w:pPr>
      <w:r>
        <w:rPr/>
        <w:t xml:space="preserve">In conclusion, while the article is generally reliable and trustworthy due to its comprehensive overview of how anthropologists can contribute to public discussions about human survival capabilities in the early 21st century, there are some potential biases present which could be explored further such as exploring any potential counterarguments or risks associated with this approach as well as providing additional sources or evidence for its claims.</w:t>
      </w:r>
    </w:p>
    <w:p>
      <w:pPr>
        <w:pStyle w:val="Heading1"/>
      </w:pPr>
      <w:bookmarkStart w:id="5" w:name="_Toc5"/>
      <w:r>
        <w:t>Topics for further research:</w:t>
      </w:r>
      <w:bookmarkEnd w:id="5"/>
    </w:p>
    <w:p>
      <w:pPr>
        <w:spacing w:after="0"/>
        <w:numPr>
          <w:ilvl w:val="0"/>
          <w:numId w:val="2"/>
        </w:numPr>
      </w:pPr>
      <w:r>
        <w:rPr/>
        <w:t xml:space="preserve">Anthropologists and public discourse</w:t>
      </w:r>
    </w:p>
    <w:p>
      <w:pPr>
        <w:spacing w:after="0"/>
        <w:numPr>
          <w:ilvl w:val="0"/>
          <w:numId w:val="2"/>
        </w:numPr>
      </w:pPr>
      <w:r>
        <w:rPr/>
        <w:t xml:space="preserve">Ethnographic art and contemporary relevance</w:t>
      </w:r>
    </w:p>
    <w:p>
      <w:pPr>
        <w:spacing w:after="0"/>
        <w:numPr>
          <w:ilvl w:val="0"/>
          <w:numId w:val="2"/>
        </w:numPr>
      </w:pPr>
      <w:r>
        <w:rPr/>
        <w:t xml:space="preserve">Maurice Merleau-Ponty and world art</w:t>
      </w:r>
    </w:p>
    <w:p>
      <w:pPr>
        <w:spacing w:after="0"/>
        <w:numPr>
          <w:ilvl w:val="0"/>
          <w:numId w:val="2"/>
        </w:numPr>
      </w:pPr>
      <w:r>
        <w:rPr/>
        <w:t xml:space="preserve">Risks of anthropologists engaging in public discourse</w:t>
      </w:r>
    </w:p>
    <w:p>
      <w:pPr>
        <w:spacing w:after="0"/>
        <w:numPr>
          <w:ilvl w:val="0"/>
          <w:numId w:val="2"/>
        </w:numPr>
      </w:pPr>
      <w:r>
        <w:rPr/>
        <w:t xml:space="preserve">Counterarguments to anthropologists engaging in public discourse</w:t>
      </w:r>
    </w:p>
    <w:p>
      <w:pPr>
        <w:numPr>
          <w:ilvl w:val="0"/>
          <w:numId w:val="2"/>
        </w:numPr>
      </w:pPr>
      <w:r>
        <w:rPr/>
        <w:t xml:space="preserve">Sources for anthropologists engaging in public discourse</w:t>
      </w:r>
    </w:p>
    <w:p>
      <w:pPr>
        <w:pStyle w:val="Heading1"/>
      </w:pPr>
      <w:bookmarkStart w:id="6" w:name="_Toc6"/>
      <w:r>
        <w:t>Report location:</w:t>
      </w:r>
      <w:bookmarkEnd w:id="6"/>
    </w:p>
    <w:p>
      <w:hyperlink r:id="rId8" w:history="1">
        <w:r>
          <w:rPr>
            <w:color w:val="2980b9"/>
            <w:u w:val="single"/>
          </w:rPr>
          <w:t xml:space="preserve">https://www.fullpicture.app/item/6029a09b3be53519e2d5d177a6745680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F4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9781118924396.wbiea2510" TargetMode="External"/><Relationship Id="rId8" Type="http://schemas.openxmlformats.org/officeDocument/2006/relationships/hyperlink" Target="https://www.fullpicture.app/item/6029a09b3be53519e2d5d177a67456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2023-02-23T21:23:38+01:00</dcterms:created>
  <dcterms:modified xsi:type="dcterms:W3CDTF">2023-02-23T21:23:38+01:00</dcterms:modified>
</cp:coreProperties>
</file>

<file path=docProps/custom.xml><?xml version="1.0" encoding="utf-8"?>
<Properties xmlns="http://schemas.openxmlformats.org/officeDocument/2006/custom-properties" xmlns:vt="http://schemas.openxmlformats.org/officeDocument/2006/docPropsVTypes"/>
</file>