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SciELO - Brazil - Espiritualidade, religiosidade e crenças pessoais de adolescentes com câncer Espiritualidade, religiosidade e crenças pessoais de adolescentes com câncer</w:t></w:r><w:br/><w:hyperlink r:id="rId7" w:history="1"><w:r><w:rPr><w:color w:val="2980b9"/><w:u w:val="single"/></w:rPr><w:t xml:space="preserve">https://www.scielo.br/j/reben/a/BptmFK5RwPLtYJfrSF7ywsr/?lang=en&format=html</w:t></w:r></w:hyperlink></w:p><w:p><w:pPr><w:pStyle w:val="Heading1"/></w:pPr><w:bookmarkStart w:id="2" w:name="_Toc2"/><w:r><w:t>Article summary:</w:t></w:r><w:bookmarkEnd w:id="2"/></w:p><w:p><w:pPr><w:jc w:val="both"/></w:pPr><w:r><w:rPr/><w:t xml:space="preserve">1. Adolescence is a difficult stage of life, especially when it includes life-threatening illnesses such as cancer.</w:t></w:r></w:p><w:p><w:pPr><w:jc w:val="both"/></w:pPr><w:r><w:rPr/><w:t xml:space="preserve">2. Changes in the daily life of adolescents with cancer result mainly from their hospitalization and treatment, which can cause physical, psychosocial and emotional adverse effects.</w:t></w:r></w:p><w:p><w:pPr><w:jc w:val="both"/></w:pPr><w:r><w:rPr/><w:t xml:space="preserve">3. Families of children with chronic illnesses have used spirituality and religion as mechanisms to cope with these kinds of diseases.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“Espiritualidade, religiosidade e crenças pessoais de adolescentes com câncer” is an informative piece that discusses the spiritual aspects of dealing with a chronic illness such as cancer in adolescents. The article provides an overview of the changes that occur in the daily lives of adolescents with cancer due to hospitalization and treatment, as well as how families use spirituality and religion to cope with these illnesses. </w:t></w:r></w:p><w:p><w:pPr><w:jc w:val="both"/></w:pPr><w:r><w:rPr/><w:t xml:space="preserve">The article is written in a clear and concise manner, making it easy to understand for readers who may not be familiar with medical terminology or concepts related to spirituality and religion. The author also provides evidence for their claims by citing relevant studies throughout the text, which adds credibility to their arguments. Additionally, the article does not appear to be biased towards any particular point of view or opinion on the topic; instead it presents both sides equally and allows readers to draw their own conclusions based on the evidence provided. </w:t></w:r></w:p><w:p><w:pPr><w:jc w:val="both"/></w:pPr><w:r><w:rPr/><w:t xml:space="preserve">However, there are some points that could be further explored in order to make this article more comprehensive. For example, while the author mentions how families use spirituality and religion to cope with chronic illnesses such as cancer in adolescents, they do not provide any specific examples or case studies that illustrate this point further. Additionally, while they discuss potential adverse effects from treatments such as chemotherapy and radiotherapy, they do not mention any potential risks associated with using alternative treatments such as herbal remedies or homeopathic medicines. These points should be addressed in order for readers to gain a better understanding of how families can best support their loved ones who are going through treatment for cancer or other chronic illnesses. </w:t></w:r></w:p><w:p><w:pPr><w:jc w:val="both"/></w:pPr><w:r><w:rPr/><w:t xml:space="preserve">In conclusion, “Espiritualidade, religiosidade e crenças pessoais de adolescentes com câncer” is an informative article that provides an overview of how families can use spirituality and religion to cope with chronic illnesses such as cancer in adolescents. While it does provide evidence for its claims by citing relevant studies throughout the text, there are some points that could be further explored in order for readers to gain a better understanding of how families can best support their loved ones who are going through treatment for cancer or other chronic illnesses.</w:t></w:r></w:p><w:p><w:pPr><w:pStyle w:val="Heading1"/></w:pPr><w:bookmarkStart w:id="5" w:name="_Toc5"/><w:r><w:t>Topics for further research:</w:t></w:r><w:bookmarkEnd w:id="5"/></w:p><w:p><w:pPr><w:spacing w:after="0"/><w:numPr><w:ilvl w:val="0"/><w:numId w:val="2"/></w:numPr></w:pPr><w:r><w:rPr/><w:t xml:space="preserve">Coping strategies for adolescents with cancer</w:t></w:r></w:p><w:p><w:pPr><w:spacing w:after="0"/><w:numPr><w:ilvl w:val="0"/><w:numId w:val="2"/></w:numPr></w:pPr><w:r><w:rPr/><w:t xml:space="preserve">Alternative treatments for cancer in adolescents</w:t></w:r></w:p><w:p><w:pPr><w:spacing w:after="0"/><w:numPr><w:ilvl w:val="0"/><w:numId w:val="2"/></w:numPr></w:pPr><w:r><w:rPr/><w:t xml:space="preserve">Psychological effects of cancer in adolescents</w:t></w:r></w:p><w:p><w:pPr><w:spacing w:after="0"/><w:numPr><w:ilvl w:val="0"/><w:numId w:val="2"/></w:numPr></w:pPr><w:r><w:rPr/><w:t xml:space="preserve">Support for families of adolescents with cancer</w:t></w:r></w:p><w:p><w:pPr><w:spacing w:after="0"/><w:numPr><w:ilvl w:val="0"/><w:numId w:val="2"/></w:numPr></w:pPr><w:r><w:rPr/><w:t xml:space="preserve">Spiritual and religious coping with chronic illness</w:t></w:r></w:p><w:p><w:pPr><w:numPr><w:ilvl w:val="0"/><w:numId w:val="2"/></w:numPr></w:pPr><w:r><w:rPr/><w:t xml:space="preserve">Risks associated with alternative treatments for cancer</w:t></w:r></w:p><w:p><w:pPr><w:pStyle w:val="Heading1"/></w:pPr><w:bookmarkStart w:id="6" w:name="_Toc6"/><w:r><w:t>Report location:</w:t></w:r><w:bookmarkEnd w:id="6"/></w:p><w:p><w:hyperlink r:id="rId8" w:history="1"><w:r><w:rPr><w:color w:val="2980b9"/><w:u w:val="single"/></w:rPr><w:t xml:space="preserve">https://www.fullpicture.app/item/603555bf8331448f7164d4e2baf816f3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C9E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lo.br/j/reben/a/BptmFK5RwPLtYJfrSF7ywsr/?lang=en&amp;format=html" TargetMode="External"/><Relationship Id="rId8" Type="http://schemas.openxmlformats.org/officeDocument/2006/relationships/hyperlink" Target="https://www.fullpicture.app/item/603555bf8331448f7164d4e2baf816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2023-02-24T19:13:10+01:00</dcterms:created>
  <dcterms:modified xsi:type="dcterms:W3CDTF">2023-02-24T19:13:10+01:00</dcterms:modified>
</cp:coreProperties>
</file>

<file path=docProps/custom.xml><?xml version="1.0" encoding="utf-8"?>
<Properties xmlns="http://schemas.openxmlformats.org/officeDocument/2006/custom-properties" xmlns:vt="http://schemas.openxmlformats.org/officeDocument/2006/docPropsVTypes"/>
</file>