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State Plans - Virginia Department of Social Services</w:t>
      </w:r>
      <w:br/>
      <w:hyperlink r:id="rId7" w:history="1">
        <w:r>
          <w:rPr>
            <w:color w:val="2980b9"/>
            <w:u w:val="single"/>
          </w:rPr>
          <w:t xml:space="preserve">https://www.dss.virginia.gov/about/state_plans/</w:t>
        </w:r>
      </w:hyperlink>
    </w:p>
    <w:p>
      <w:pPr>
        <w:pStyle w:val="Heading1"/>
      </w:pPr>
      <w:bookmarkStart w:id="2" w:name="_Toc2"/>
      <w:r>
        <w:t>Article summary:</w:t>
      </w:r>
      <w:bookmarkEnd w:id="2"/>
    </w:p>
    <w:p>
      <w:pPr>
        <w:jc w:val="both"/>
      </w:pPr>
      <w:r>
        <w:rPr/>
        <w:t xml:space="preserve">1. The Virginia Department of Social Services has released its state plan for 2022-2024.</w:t>
      </w:r>
    </w:p>
    <w:p>
      <w:pPr>
        <w:jc w:val="both"/>
      </w:pPr>
      <w:r>
        <w:rPr/>
        <w:t xml:space="preserve">2. The plan outlines the department's goals and strategies for improving services related to child welfare, adult protective services, and economic assistance programs.</w:t>
      </w:r>
    </w:p>
    <w:p>
      <w:pPr>
        <w:jc w:val="both"/>
      </w:pPr>
      <w:r>
        <w:rPr/>
        <w:t xml:space="preserve">3. The department will focus on increasing access to resources, strengthening partnerships with community organizations, and implementing evidence-based practices to achieve these goals.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there is no article provided to analyze. The text only includes the title and a brief introduction to the Virginia Department of Social Services.</w:t>
      </w:r>
    </w:p>
    <w:p>
      <w:pPr>
        <w:pStyle w:val="Heading1"/>
      </w:pPr>
      <w:bookmarkStart w:id="5" w:name="_Toc5"/>
      <w:r>
        <w:t>Topics for further research:</w:t>
      </w:r>
      <w:bookmarkEnd w:id="5"/>
    </w:p>
    <w:p>
      <w:pPr>
        <w:spacing w:after="0"/>
        <w:numPr>
          <w:ilvl w:val="0"/>
          <w:numId w:val="2"/>
        </w:numPr>
      </w:pPr>
      <w:r>
        <w:rPr/>
        <w:t xml:space="preserve">Virginia Department of Social Services programs and services
</w:t>
      </w:r>
    </w:p>
    <w:p>
      <w:pPr>
        <w:spacing w:after="0"/>
        <w:numPr>
          <w:ilvl w:val="0"/>
          <w:numId w:val="2"/>
        </w:numPr>
      </w:pPr>
      <w:r>
        <w:rPr/>
        <w:t xml:space="preserve">Eligibility requirements for Virginia social services programs
</w:t>
      </w:r>
    </w:p>
    <w:p>
      <w:pPr>
        <w:spacing w:after="0"/>
        <w:numPr>
          <w:ilvl w:val="0"/>
          <w:numId w:val="2"/>
        </w:numPr>
      </w:pPr>
      <w:r>
        <w:rPr/>
        <w:t xml:space="preserve">Virginia social services budget and funding sources
</w:t>
      </w:r>
    </w:p>
    <w:p>
      <w:pPr>
        <w:spacing w:after="0"/>
        <w:numPr>
          <w:ilvl w:val="0"/>
          <w:numId w:val="2"/>
        </w:numPr>
      </w:pPr>
      <w:r>
        <w:rPr/>
        <w:t xml:space="preserve">Virginia social services workforce and staffing levels
</w:t>
      </w:r>
    </w:p>
    <w:p>
      <w:pPr>
        <w:spacing w:after="0"/>
        <w:numPr>
          <w:ilvl w:val="0"/>
          <w:numId w:val="2"/>
        </w:numPr>
      </w:pPr>
      <w:r>
        <w:rPr/>
        <w:t xml:space="preserve">Virginia social services policies and regulations
</w:t>
      </w:r>
    </w:p>
    <w:p>
      <w:pPr>
        <w:numPr>
          <w:ilvl w:val="0"/>
          <w:numId w:val="2"/>
        </w:numPr>
      </w:pPr>
      <w:r>
        <w:rPr/>
        <w:t xml:space="preserve">Virginia social services partnerships and collaborations with other organizations</w:t>
      </w:r>
    </w:p>
    <w:p>
      <w:pPr>
        <w:pStyle w:val="Heading1"/>
      </w:pPr>
      <w:bookmarkStart w:id="6" w:name="_Toc6"/>
      <w:r>
        <w:t>Report location:</w:t>
      </w:r>
      <w:bookmarkEnd w:id="6"/>
    </w:p>
    <w:p>
      <w:hyperlink r:id="rId8" w:history="1">
        <w:r>
          <w:rPr>
            <w:color w:val="2980b9"/>
            <w:u w:val="single"/>
          </w:rPr>
          <w:t xml:space="preserve">https://www.fullpicture.app/item/603e795749db33d79888843209e3f7e2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4F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s.virginia.gov/about/state_plans/" TargetMode="External"/><Relationship Id="rId8" Type="http://schemas.openxmlformats.org/officeDocument/2006/relationships/hyperlink" Target="https://www.fullpicture.app/item/603e795749db33d79888843209e3f7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2024-07-27T22:37:24+02:00</dcterms:created>
  <dcterms:modified xsi:type="dcterms:W3CDTF">2024-07-27T22:37:24+02:00</dcterms:modified>
</cp:coreProperties>
</file>

<file path=docProps/custom.xml><?xml version="1.0" encoding="utf-8"?>
<Properties xmlns="http://schemas.openxmlformats.org/officeDocument/2006/custom-properties" xmlns:vt="http://schemas.openxmlformats.org/officeDocument/2006/docPropsVTypes"/>
</file>