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scale-invariant covariance spectrum of brain-wide activity | bioRxiv</w:t>
      </w:r>
      <w:br/>
      <w:hyperlink r:id="rId7" w:history="1">
        <w:r>
          <w:rPr>
            <w:color w:val="2980b9"/>
            <w:u w:val="single"/>
          </w:rPr>
          <w:t xml:space="preserve">https://www.biorxiv.org/content/10.1101/2023.02.23.529673v1</w:t>
        </w:r>
      </w:hyperlink>
    </w:p>
    <w:p>
      <w:pPr>
        <w:pStyle w:val="Heading1"/>
      </w:pPr>
      <w:bookmarkStart w:id="2" w:name="_Toc2"/>
      <w:r>
        <w:t>Article summary:</w:t>
      </w:r>
      <w:bookmarkEnd w:id="2"/>
    </w:p>
    <w:p>
      <w:pPr>
        <w:jc w:val="both"/>
      </w:pPr>
      <w:r>
        <w:rPr/>
        <w:t xml:space="preserve">1. The authors analyze whole-brain calcium activity in larval zebrafish captured by fast light-field volumetric imaging during hunting and spontaneous behavior.</w:t>
      </w:r>
    </w:p>
    <w:p>
      <w:pPr>
        <w:jc w:val="both"/>
      </w:pPr>
      <w:r>
        <w:rPr/>
        <w:t xml:space="preserve">2. They found that the brain-wide activity is distributed across many principal component dimensions described by the covariance spectrum, which shows an invariance to spatial subsampling.</w:t>
      </w:r>
    </w:p>
    <w:p>
      <w:pPr>
        <w:jc w:val="both"/>
      </w:pPr>
      <w:r>
        <w:rPr/>
        <w:t xml:space="preserve">3. The authors propose a model to explain this scale-invariance, which can quantitatively recapitulate the scale-invariant spectrum in zebrafish data, as well as two-photon and multi-area electrode recordings in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has been posted on bioRxiv, a preprint server for life sciences research that requires authors to adhere to ethical standards of research conduct. The article also includes a statement about competing interests and copyright information.</w:t>
      </w:r>
    </w:p>
    <w:p>
      <w:pPr>
        <w:jc w:val="both"/>
      </w:pPr>
      <w:r>
        <w:rPr/>
        <w:t xml:space="preserve">However, there are some potential biases that should be noted. For example, the authors do not explore any counterarguments or alternative explanations for their findings; they only present their own model as the explanation for the scale-invariance of brain-wide activity. Additionally, while the authors provide evidence from multiple sources (zebrafish data, two-photon recordings in mice), they do not provide evidence from other species or contexts that could further support their claims. </w:t>
      </w:r>
    </w:p>
    <w:p>
      <w:pPr>
        <w:jc w:val="both"/>
      </w:pPr>
      <w:r>
        <w:rPr/>
        <w:t xml:space="preserve">Finally, while the article does not contain any promotional content or partiality towards any particular viewpoint, it does lack detail on possible risks associated with their findings; for example, how might this knowledge be used in ways that could be detrimental? </w:t>
      </w:r>
    </w:p>
    <w:p>
      <w:pPr>
        <w:jc w:val="both"/>
      </w:pPr>
      <w:r>
        <w:rPr/>
        <w:t xml:space="preserve">In conclusion, while this article is generally reliable and trustworthy due to its adherence to ethical standards of research conduct and inclusion of copyright information and a statement about competing interests, there are some potential biases that should be noted such as lack of exploration of counterarguments or alternative explanations for their findings and lack of detail on possible risks associated with their findings.</w:t>
      </w:r>
    </w:p>
    <w:p>
      <w:pPr>
        <w:pStyle w:val="Heading1"/>
      </w:pPr>
      <w:bookmarkStart w:id="5" w:name="_Toc5"/>
      <w:r>
        <w:t>Topics for further research:</w:t>
      </w:r>
      <w:bookmarkEnd w:id="5"/>
    </w:p>
    <w:p>
      <w:pPr>
        <w:spacing w:after="0"/>
        <w:numPr>
          <w:ilvl w:val="0"/>
          <w:numId w:val="2"/>
        </w:numPr>
      </w:pPr>
      <w:r>
        <w:rPr/>
        <w:t xml:space="preserve">Brain-wide activity scale-invariance</w:t>
      </w:r>
    </w:p>
    <w:p>
      <w:pPr>
        <w:spacing w:after="0"/>
        <w:numPr>
          <w:ilvl w:val="0"/>
          <w:numId w:val="2"/>
        </w:numPr>
      </w:pPr>
      <w:r>
        <w:rPr/>
        <w:t xml:space="preserve">Alternative explanations for scale-invariance</w:t>
      </w:r>
    </w:p>
    <w:p>
      <w:pPr>
        <w:spacing w:after="0"/>
        <w:numPr>
          <w:ilvl w:val="0"/>
          <w:numId w:val="2"/>
        </w:numPr>
      </w:pPr>
      <w:r>
        <w:rPr/>
        <w:t xml:space="preserve">Evidence from other species</w:t>
      </w:r>
    </w:p>
    <w:p>
      <w:pPr>
        <w:spacing w:after="0"/>
        <w:numPr>
          <w:ilvl w:val="0"/>
          <w:numId w:val="2"/>
        </w:numPr>
      </w:pPr>
      <w:r>
        <w:rPr/>
        <w:t xml:space="preserve">Potential risks of scale-invariance knowledge</w:t>
      </w:r>
    </w:p>
    <w:p>
      <w:pPr>
        <w:spacing w:after="0"/>
        <w:numPr>
          <w:ilvl w:val="0"/>
          <w:numId w:val="2"/>
        </w:numPr>
      </w:pPr>
      <w:r>
        <w:rPr/>
        <w:t xml:space="preserve">Ethical standards of research conduct</w:t>
      </w:r>
    </w:p>
    <w:p>
      <w:pPr>
        <w:numPr>
          <w:ilvl w:val="0"/>
          <w:numId w:val="2"/>
        </w:numPr>
      </w:pPr>
      <w:r>
        <w:rPr/>
        <w:t xml:space="preserve">Copyright information and competing interests</w:t>
      </w:r>
    </w:p>
    <w:p>
      <w:pPr>
        <w:pStyle w:val="Heading1"/>
      </w:pPr>
      <w:bookmarkStart w:id="6" w:name="_Toc6"/>
      <w:r>
        <w:t>Report location:</w:t>
      </w:r>
      <w:bookmarkEnd w:id="6"/>
    </w:p>
    <w:p>
      <w:hyperlink r:id="rId8" w:history="1">
        <w:r>
          <w:rPr>
            <w:color w:val="2980b9"/>
            <w:u w:val="single"/>
          </w:rPr>
          <w:t xml:space="preserve">https://www.fullpicture.app/item/6060aac1e9109333ea8f79fce6be8ec9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895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3.02.23.529673v1" TargetMode="External"/><Relationship Id="rId8" Type="http://schemas.openxmlformats.org/officeDocument/2006/relationships/hyperlink" Target="https://www.fullpicture.app/item/6060aac1e9109333ea8f79fce6be8e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2023-02-28T16:13:29+01:00</dcterms:created>
  <dcterms:modified xsi:type="dcterms:W3CDTF">2023-02-28T16:13:29+01:00</dcterms:modified>
</cp:coreProperties>
</file>

<file path=docProps/custom.xml><?xml version="1.0" encoding="utf-8"?>
<Properties xmlns="http://schemas.openxmlformats.org/officeDocument/2006/custom-properties" xmlns:vt="http://schemas.openxmlformats.org/officeDocument/2006/docPropsVTypes"/>
</file>