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and its Grounds under CPC - iPleaders</w:t>
      </w:r>
      <w:br/>
      <w:hyperlink r:id="rId7" w:history="1">
        <w:r>
          <w:rPr>
            <w:color w:val="2980b9"/>
            <w:u w:val="single"/>
          </w:rPr>
          <w:t xml:space="preserve">https://blog.ipleaders.in/review-and-its-grounds-under-cpc/</w:t>
        </w:r>
      </w:hyperlink>
    </w:p>
    <w:p>
      <w:pPr>
        <w:pStyle w:val="Heading1"/>
      </w:pPr>
      <w:bookmarkStart w:id="2" w:name="_Toc2"/>
      <w:r>
        <w:t>Article summary:</w:t>
      </w:r>
      <w:bookmarkEnd w:id="2"/>
    </w:p>
    <w:p>
      <w:pPr>
        <w:jc w:val="both"/>
      </w:pPr>
      <w:r>
        <w:rPr/>
        <w:t xml:space="preserve">1. The article discusses the concept of review and its grounds under the Code of Civil Procedure (CPC).</w:t>
      </w:r>
    </w:p>
    <w:p>
      <w:pPr>
        <w:jc w:val="both"/>
      </w:pPr>
      <w:r>
        <w:rPr/>
        <w:t xml:space="preserve">2. It explains the conditions necessary for filing an application for review, as well as the two primary aspects to consider when understanding the legal procedure.</w:t>
      </w:r>
    </w:p>
    <w:p>
      <w:pPr>
        <w:jc w:val="both"/>
      </w:pPr>
      <w:r>
        <w:rPr/>
        <w:t xml:space="preserve">3. The article also outlines the review jurisdiction for both the Supreme Court and High Courts, as well as Order XLVII's conditions for applicability.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Review and its Grounds under CPC, discussing both the conditions necessary for filing an application for review and the two primary aspects to consider when understanding the legal procedure. The article is written in a clear and concise manner, making it easy to understand even for those with limited knowledge of legal terminology. The author has provided sufficient evidence to support their claims, such as citing relevant case law and referencing specific sections of legislation. </w:t>
      </w:r>
    </w:p>
    <w:p>
      <w:pPr>
        <w:jc w:val="both"/>
      </w:pPr>
      <w:r>
        <w:rPr/>
        <w:t xml:space="preserve">However, there are some areas where more information could be provided. For example, while Order XLVII is discussed in detail, there is no mention of other orders or rules that may be relevant to this topic. Additionally, while some counterarguments are mentioned briefly, they are not explored in depth which could lead to a one-sided view of the issue being presented. Furthermore, there is no discussion on potential risks associated with filing an application for review or any potential biases that may arise from certain interpretations of legislation or case law. </w:t>
      </w:r>
    </w:p>
    <w:p>
      <w:pPr>
        <w:jc w:val="both"/>
      </w:pPr>
      <w:r>
        <w:rPr/>
        <w:t xml:space="preserve">In conclusion, this article provides a comprehensive overview of Review and its Grounds under CPC but could benefit from further exploration into potential risks associated with filing an application for review and exploring counterarguments in more depth.</w:t>
      </w:r>
    </w:p>
    <w:p>
      <w:pPr>
        <w:pStyle w:val="Heading1"/>
      </w:pPr>
      <w:bookmarkStart w:id="5" w:name="_Toc5"/>
      <w:r>
        <w:t>Topics for further research:</w:t>
      </w:r>
      <w:bookmarkEnd w:id="5"/>
    </w:p>
    <w:p>
      <w:pPr>
        <w:spacing w:after="0"/>
        <w:numPr>
          <w:ilvl w:val="0"/>
          <w:numId w:val="2"/>
        </w:numPr>
      </w:pPr>
      <w:r>
        <w:rPr/>
        <w:t xml:space="preserve">Potential risks of filing an application for review</w:t>
      </w:r>
    </w:p>
    <w:p>
      <w:pPr>
        <w:spacing w:after="0"/>
        <w:numPr>
          <w:ilvl w:val="0"/>
          <w:numId w:val="2"/>
        </w:numPr>
      </w:pPr>
      <w:r>
        <w:rPr/>
        <w:t xml:space="preserve">Bias in legal interpretation</w:t>
      </w:r>
    </w:p>
    <w:p>
      <w:pPr>
        <w:spacing w:after="0"/>
        <w:numPr>
          <w:ilvl w:val="0"/>
          <w:numId w:val="2"/>
        </w:numPr>
      </w:pPr>
      <w:r>
        <w:rPr/>
        <w:t xml:space="preserve">Other orders and rules relevant to review</w:t>
      </w:r>
    </w:p>
    <w:p>
      <w:pPr>
        <w:spacing w:after="0"/>
        <w:numPr>
          <w:ilvl w:val="0"/>
          <w:numId w:val="2"/>
        </w:numPr>
      </w:pPr>
      <w:r>
        <w:rPr/>
        <w:t xml:space="preserve">Counterarguments to review applications</w:t>
      </w:r>
    </w:p>
    <w:p>
      <w:pPr>
        <w:spacing w:after="0"/>
        <w:numPr>
          <w:ilvl w:val="0"/>
          <w:numId w:val="2"/>
        </w:numPr>
      </w:pPr>
      <w:r>
        <w:rPr/>
        <w:t xml:space="preserve">Impact of review applications on legal proceedings</w:t>
      </w:r>
    </w:p>
    <w:p>
      <w:pPr>
        <w:numPr>
          <w:ilvl w:val="0"/>
          <w:numId w:val="2"/>
        </w:numPr>
      </w:pPr>
      <w:r>
        <w:rPr/>
        <w:t xml:space="preserve">Implications of review applications on legal decisions</w:t>
      </w:r>
    </w:p>
    <w:p>
      <w:pPr>
        <w:pStyle w:val="Heading1"/>
      </w:pPr>
      <w:bookmarkStart w:id="6" w:name="_Toc6"/>
      <w:r>
        <w:t>Report location:</w:t>
      </w:r>
      <w:bookmarkEnd w:id="6"/>
    </w:p>
    <w:p>
      <w:hyperlink r:id="rId8" w:history="1">
        <w:r>
          <w:rPr>
            <w:color w:val="2980b9"/>
            <w:u w:val="single"/>
          </w:rPr>
          <w:t xml:space="preserve">https://www.fullpicture.app/item/6074715c71993e75f3969e635502c715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F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ipleaders.in/review-and-its-grounds-under-cpc/" TargetMode="External"/><Relationship Id="rId8" Type="http://schemas.openxmlformats.org/officeDocument/2006/relationships/hyperlink" Target="https://www.fullpicture.app/item/6074715c71993e75f3969e635502c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2023-02-24T08:15:16+01:00</dcterms:created>
  <dcterms:modified xsi:type="dcterms:W3CDTF">2023-02-24T08:15:16+01:00</dcterms:modified>
</cp:coreProperties>
</file>

<file path=docProps/custom.xml><?xml version="1.0" encoding="utf-8"?>
<Properties xmlns="http://schemas.openxmlformats.org/officeDocument/2006/custom-properties" xmlns:vt="http://schemas.openxmlformats.org/officeDocument/2006/docPropsVTypes"/>
</file>