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https://sulu.cdkm.com/convert/file/st3t1qz5f0s87pf4l4em4mrh4nuuq56j/Multiagent-Based_Dynamic_Voltage_Support_of_Power_Converters_During_Fault_Ride-Through.html</w:t>
        </w:r>
      </w:hyperlink>
    </w:p>
    <w:p>
      <w:pPr>
        <w:pStyle w:val="Heading1"/>
      </w:pPr>
      <w:bookmarkStart w:id="2" w:name="_Toc2"/>
      <w:r>
        <w:t>Article summary:</w:t>
      </w:r>
      <w:bookmarkEnd w:id="2"/>
    </w:p>
    <w:p>
      <w:pPr>
        <w:jc w:val="both"/>
      </w:pPr>
      <w:r>
        <w:rPr/>
        <w:t xml:space="preserve">1. This article presents a multiagent-based distributed dynamic voltage support (DDVS) method for coordinated aggregate response of a distribution network.</w:t>
      </w:r>
    </w:p>
    <w:p>
      <w:pPr>
        <w:jc w:val="both"/>
      </w:pPr>
      <w:r>
        <w:rPr/>
        <w:t xml:space="preserve">2. The DDVS is an event-based approach based on reference point of applicability (RPA) requirements, and handles two-dimensional voltage support objectives: 1) coordinated positive sequence current injection for voltage magnitude boosting and 2) coordinated negative sequence current injection for unbalance voltage mitigation.</w:t>
      </w:r>
    </w:p>
    <w:p>
      <w:pPr>
        <w:jc w:val="both"/>
      </w:pPr>
      <w:r>
        <w:rPr/>
        <w:t xml:space="preserve">3. Existing DVS practices imply DERs to support voltage proﬁle by supplying current injection from the standpoint of a single DER, which introduces considerable risks.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proposed multiagent-based distributed dynamic voltage support (DDVS) method for coordinated aggregate response of a distribution network. The authors provide evidence to back up their claims, such as citing existing grid codes that enforce DERs to implement fault ride-through functions, and providing examples of how existing DVS practices can introduce considerable risks. </w:t>
      </w:r>
    </w:p>
    <w:p>
      <w:pPr>
        <w:jc w:val="both"/>
      </w:pPr>
      <w:r>
        <w:rPr/>
        <w:t xml:space="preserve">However, there are some potential biases in the article that should be noted. For example, the authors do not explore any counterarguments or present both sides equally when discussing the potential risks associated with existing DVS practices. Additionally, they do not provide any evidence or data to back up their claims about the effectiveness of their proposed DDVS method in mitigating these risks. Furthermore, they do not discuss any possible risks associated with implementing their proposed DDVS method in real-world applications. </w:t>
      </w:r>
    </w:p>
    <w:p>
      <w:pPr>
        <w:jc w:val="both"/>
      </w:pPr>
      <w:r>
        <w:rPr/>
        <w:t xml:space="preserve">In conclusion, while this article provides an interesting overview of the proposed DDVS method and its potential benefits, it could benefit from further exploration into counterarguments and possible risks associated with its implementation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Counterarguments to distributed dynamic voltage support</w:t>
      </w:r>
    </w:p>
    <w:p>
      <w:pPr>
        <w:spacing w:after="0"/>
        <w:numPr>
          <w:ilvl w:val="0"/>
          <w:numId w:val="2"/>
        </w:numPr>
      </w:pPr>
      <w:r>
        <w:rPr/>
        <w:t xml:space="preserve">Risks associated with distributed dynamic voltage support</w:t>
      </w:r>
    </w:p>
    <w:p>
      <w:pPr>
        <w:spacing w:after="0"/>
        <w:numPr>
          <w:ilvl w:val="0"/>
          <w:numId w:val="2"/>
        </w:numPr>
      </w:pPr>
      <w:r>
        <w:rPr/>
        <w:t xml:space="preserve">Real-world applications of distributed dynamic voltage support</w:t>
      </w:r>
    </w:p>
    <w:p>
      <w:pPr>
        <w:spacing w:after="0"/>
        <w:numPr>
          <w:ilvl w:val="0"/>
          <w:numId w:val="2"/>
        </w:numPr>
      </w:pPr>
      <w:r>
        <w:rPr/>
        <w:t xml:space="preserve">Data to support distributed dynamic voltage support</w:t>
      </w:r>
    </w:p>
    <w:p>
      <w:pPr>
        <w:spacing w:after="0"/>
        <w:numPr>
          <w:ilvl w:val="0"/>
          <w:numId w:val="2"/>
        </w:numPr>
      </w:pPr>
      <w:r>
        <w:rPr/>
        <w:t xml:space="preserve">Potential risks of proposed distributed dynamic voltage support</w:t>
      </w:r>
    </w:p>
    <w:p>
      <w:pPr>
        <w:numPr>
          <w:ilvl w:val="0"/>
          <w:numId w:val="2"/>
        </w:numPr>
      </w:pPr>
      <w:r>
        <w:rPr/>
        <w:t xml:space="preserve">Balanced view on distributed dynamic voltage support</w:t>
      </w:r>
    </w:p>
    <w:p>
      <w:pPr>
        <w:pStyle w:val="Heading1"/>
      </w:pPr>
      <w:bookmarkStart w:id="6" w:name="_Toc6"/>
      <w:r>
        <w:t>Report location:</w:t>
      </w:r>
      <w:bookmarkEnd w:id="6"/>
    </w:p>
    <w:p>
      <w:hyperlink r:id="rId8" w:history="1">
        <w:r>
          <w:rPr>
            <w:color w:val="2980b9"/>
            <w:u w:val="single"/>
          </w:rPr>
          <w:t xml:space="preserve">https://www.fullpicture.app/item/6081318c7b743d744bd35f9b32c489d4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1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lu.cdkm.com/convert/file/st3t1qz5f0s87pf4l4em4mrh4nuuq56j/Multiagent-Based_Dynamic_Voltage_Support_of_Power_Converters_During_Fault_Ride-Through.html" TargetMode="External"/><Relationship Id="rId8" Type="http://schemas.openxmlformats.org/officeDocument/2006/relationships/hyperlink" Target="https://www.fullpicture.app/item/6081318c7b743d744bd35f9b32c489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2023-02-23T20:47:10+01:00</dcterms:created>
  <dcterms:modified xsi:type="dcterms:W3CDTF">2023-02-23T20:47:10+01:00</dcterms:modified>
</cp:coreProperties>
</file>

<file path=docProps/custom.xml><?xml version="1.0" encoding="utf-8"?>
<Properties xmlns="http://schemas.openxmlformats.org/officeDocument/2006/custom-properties" xmlns:vt="http://schemas.openxmlformats.org/officeDocument/2006/docPropsVTypes"/>
</file>