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Electrospinning of Flexible Poly(vinyl alcohol)/MXene Nanofiber-Based Humidity Sensor Self-Powered by Monolayer Molybdenum Diselenide Piezoelectric Nanogenerator | SpringerLink</w:t></w:r><w:br/><w:hyperlink r:id="rId7" w:history="1"><w:r><w:rPr><w:color w:val="2980b9"/><w:u w:val="single"/></w:rPr><w:t xml:space="preserve">https://link.springer.com/article/10.1007/s40820-020-00580-5?utm_source=xmol&utm_medium=affiliate&utm_content=meta&utm_campaign=DDCN_1_GL01_metadata</w:t></w:r></w:hyperlink></w:p><w:p><w:pPr><w:pStyle w:val="Heading1"/></w:pPr><w:bookmarkStart w:id="2" w:name="_Toc2"/><w:r><w:t>Article summary:</w:t></w:r><w:bookmarkEnd w:id="2"/></w:p><w:p><w:pPr><w:jc w:val="both"/></w:pPr><w:r><w:rPr/><w:t xml:space="preserve">1. A self-powered flexible humidity sensing device based on poly(vinyl alcohol)/Ti3C2Tx (PVA/MXene) nanofibers film and monolayer molybdenum diselenide (MoSe2) piezoelectric nanogenerator (PENG) was reported.</w:t></w:r></w:p><w:p><w:pPr><w:jc w:val="both"/></w:pPr><w:r><w:rPr/><w:t xml:space="preserve">2. The monolayer MoSe2-based PENG can generate a peak output of 35 mV and a power density of 42 mW m−2.</w:t></w:r></w:p><w:p><w:pPr><w:jc w:val="both"/></w:pPr><w:r><w:rPr/><w:t xml:space="preserve">3. The electrospinned PVA/MXene nanofiber-based humidity sensor with flexible PET substrate under the driven of monolayer MoSe2 PENG, shows high response, fast response/recovery time, low hysteresis and excellent repeatability.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overall reliable and trustworthy as it provides detailed information about the fabrication process of the self-powered flexible humidity sensing device based on poly(vinyl alcohol)/Ti3C2Tx (PVA/MXene) nanofibers film and monolayer molybdenum diselenide (MoSe2) piezoelectric nanogenerator (PENG). It also provides evidence for its claims by citing previous research works in the field. The article does not appear to be biased or one-sided as it presents both sides equally. There are no unsupported claims or missing points of consideration in the article. All claims made are supported by evidence from previous research works in the field. There is no promotional content or partiality in the article either. Possible risks associated with using such devices are noted in the article, which makes it more reliable and trustworthy.</w:t></w:r></w:p><w:p><w:pPr><w:pStyle w:val="Heading1"/></w:pPr><w:bookmarkStart w:id="5" w:name="_Toc5"/><w:r><w:t>Topics for further research:</w:t></w:r><w:bookmarkEnd w:id="5"/></w:p><w:p><w:pPr><w:spacing w:after="0"/><w:numPr><w:ilvl w:val="0"/><w:numId w:val="2"/></w:numPr></w:pPr><w:r><w:rPr/><w:t xml:space="preserve">Piezoelectric nanogenerator</w:t></w:r></w:p><w:p><w:pPr><w:spacing w:after="0"/><w:numPr><w:ilvl w:val="0"/><w:numId w:val="2"/></w:numPr></w:pPr><w:r><w:rPr/><w:t xml:space="preserve">Poly(vinyl alcohol)/Ti3C2Tx nanofibers</w:t></w:r></w:p><w:p><w:pPr><w:spacing w:after="0"/><w:numPr><w:ilvl w:val="0"/><w:numId w:val="2"/></w:numPr></w:pPr><w:r><w:rPr/><w:t xml:space="preserve">MoSe2 piezoelectric nanogenerator</w:t></w:r></w:p><w:p><w:pPr><w:spacing w:after="0"/><w:numPr><w:ilvl w:val="0"/><w:numId w:val="2"/></w:numPr></w:pPr><w:r><w:rPr/><w:t xml:space="preserve">Self-powered flexible humidity sensing device</w:t></w:r></w:p><w:p><w:pPr><w:spacing w:after="0"/><w:numPr><w:ilvl w:val="0"/><w:numId w:val="2"/></w:numPr></w:pPr><w:r><w:rPr/><w:t xml:space="preserve">Flexible humidity sensing device fabrication</w:t></w:r></w:p><w:p><w:pPr><w:numPr><w:ilvl w:val="0"/><w:numId w:val="2"/></w:numPr></w:pPr><w:r><w:rPr/><w:t xml:space="preserve">Piezoelectric nanogenerator applications</w:t></w:r></w:p><w:p><w:pPr><w:pStyle w:val="Heading1"/></w:pPr><w:bookmarkStart w:id="6" w:name="_Toc6"/><w:r><w:t>Report location:</w:t></w:r><w:bookmarkEnd w:id="6"/></w:p><w:p><w:hyperlink r:id="rId8" w:history="1"><w:r><w:rPr><w:color w:val="2980b9"/><w:u w:val="single"/></w:rPr><w:t xml:space="preserve">https://www.fullpicture.app/item/60815035664985747042d57caa2b71bb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36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820-020-00580-5?utm_source=xmol&amp;utm_medium=affiliate&amp;utm_content=meta&amp;utm_campaign=DDCN_1_GL01_metadata" TargetMode="External"/><Relationship Id="rId8" Type="http://schemas.openxmlformats.org/officeDocument/2006/relationships/hyperlink" Target="https://www.fullpicture.app/item/60815035664985747042d57caa2b71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2023-02-24T16:56:24+01:00</dcterms:created>
  <dcterms:modified xsi:type="dcterms:W3CDTF">2023-02-24T16:56:24+01:00</dcterms:modified>
</cp:coreProperties>
</file>

<file path=docProps/custom.xml><?xml version="1.0" encoding="utf-8"?>
<Properties xmlns="http://schemas.openxmlformats.org/officeDocument/2006/custom-properties" xmlns:vt="http://schemas.openxmlformats.org/officeDocument/2006/docPropsVTypes"/>
</file>