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Subpixel Temperature Estimation by Information Transfer With Adaptive Ensemble Extreme Learning Machine (IT-AEELM) | IEEE Journals &amp; Magazine | IEEE Xplore</w:t>
      </w:r>
      <w:br/>
      <w:hyperlink r:id="rId7" w:history="1">
        <w:r>
          <w:rPr>
            <w:color w:val="2980b9"/>
            <w:u w:val="single"/>
          </w:rPr>
          <w:t xml:space="preserve">https://ieeexplore.ieee.org/abstract/document/9462392</w:t>
        </w:r>
      </w:hyperlink>
    </w:p>
    <w:p>
      <w:pPr>
        <w:pStyle w:val="Heading1"/>
      </w:pPr>
      <w:bookmarkStart w:id="2" w:name="_Toc2"/>
      <w:r>
        <w:t>Article summary:</w:t>
      </w:r>
      <w:bookmarkEnd w:id="2"/>
    </w:p>
    <w:p>
      <w:pPr>
        <w:jc w:val="both"/>
      </w:pPr>
      <w:r>
        <w:rPr/>
        <w:t xml:space="preserve">1. The retrieval of land surface temperature (LST) using thermal infrared (TIR) data is important in many applications, but TIR data usually suffer from low spatial resolution.</w:t>
      </w:r>
    </w:p>
    <w:p>
      <w:pPr>
        <w:jc w:val="both"/>
      </w:pPr>
      <w:r>
        <w:rPr/>
        <w:t xml:space="preserve">2. A novel subpixel LST estimation model using the information-transfer-based adaptive ensemble extreme learning machine (IT-AEELM) is proposed, which builds a robust architecture at different spatial scales and provides benefits including lower demand for training data, more rapid and accurate acquisition of subpixel LST, and better adaption to heterogeneous land surface.</w:t>
      </w:r>
    </w:p>
    <w:p>
      <w:pPr>
        <w:jc w:val="both"/>
      </w:pPr>
      <w:r>
        <w:rPr/>
        <w:t xml:space="preserve">3. Numerical experiments demonstrate that the proposed method significantly improves the accuracy of subpixel LST compared with the state-of-the-art algorithms.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presents a novel subpixel temperature estimation algorithm based on an information-transfer-based adaptive ensemble extreme learning machine (IT-AEELM). The proposed method aims to improve the spatial resolution of land surface temperature (LST) images obtained from thermal infrared (TIR) data, which usually suffer from low signal-to-noise ratio and low spatial resolution. The proposed algorithm builds a robust architecture at different spatial scales, which provides benefits including lower demand for training data, more rapid and accurate acquisition of subpixel LST, and better adaption to heterogeneous land surface.</w:t>
      </w:r>
    </w:p>
    <w:p>
      <w:pPr>
        <w:jc w:val="both"/>
      </w:pPr>
      <w:r>
        <w:rPr/>
        <w:t xml:space="preserve"/>
      </w:r>
    </w:p>
    <w:p>
      <w:pPr>
        <w:jc w:val="both"/>
      </w:pPr>
      <w:r>
        <w:rPr/>
        <w:t xml:space="preserve">Overall, the article is well-written and provides a detailed explanation of the proposed method. However, there are some potential biases and limitations that need to be considered. Firstly, the article does not provide a comprehensive comparison with other state-of-the-art algorithms for subpixel temperature estimation. While the authors claim that their proposed method significantly improves the accuracy of subpixel LST compared with existing methods, it would be helpful to see a more detailed comparison with other approaches.</w:t>
      </w:r>
    </w:p>
    <w:p>
      <w:pPr>
        <w:jc w:val="both"/>
      </w:pPr>
      <w:r>
        <w:rPr/>
        <w:t xml:space="preserve"/>
      </w:r>
    </w:p>
    <w:p>
      <w:pPr>
        <w:jc w:val="both"/>
      </w:pPr>
      <w:r>
        <w:rPr/>
        <w:t xml:space="preserve">Secondly, the article does not discuss potential limitations or risks associated with the proposed method. For example, it is unclear how well the algorithm performs in areas with complex land cover compositions or in regions with different atmospheric conditions. Additionally, it would be helpful to know if there are any potential biases or limitations associated with using VNIR/SWIR data to transfer information to TIR images.</w:t>
      </w:r>
    </w:p>
    <w:p>
      <w:pPr>
        <w:jc w:val="both"/>
      </w:pPr>
      <w:r>
        <w:rPr/>
        <w:t xml:space="preserve"/>
      </w:r>
    </w:p>
    <w:p>
      <w:pPr>
        <w:jc w:val="both"/>
      </w:pPr>
      <w:r>
        <w:rPr/>
        <w:t xml:space="preserve">Finally, while the article provides a detailed explanation of the proposed IT-AEELM model and its advantages over traditional ELM algorithms, it would be helpful to see more discussion on potential limitations or drawbacks of using this approach. For example, are there any potential biases or limitations associated with using an ensemble learning scheme or feedback approach? Are there any trade-offs between accuracy and computational efficiency when using this approach?</w:t>
      </w:r>
    </w:p>
    <w:p>
      <w:pPr>
        <w:jc w:val="both"/>
      </w:pPr>
      <w:r>
        <w:rPr/>
        <w:t xml:space="preserve"/>
      </w:r>
    </w:p>
    <w:p>
      <w:pPr>
        <w:jc w:val="both"/>
      </w:pPr>
      <w:r>
        <w:rPr/>
        <w:t xml:space="preserve">In conclusion, while the article presents an interesting and potentially useful approach for subpixel temperature estimation using TIR data, there are some potential biases and limitations that need to be considered. Further research is needed to fully evaluate the performance and limitations of this approach in different environmental conditions and applications.</w:t>
      </w:r>
    </w:p>
    <w:p>
      <w:pPr>
        <w:pStyle w:val="Heading1"/>
      </w:pPr>
      <w:bookmarkStart w:id="5" w:name="_Toc5"/>
      <w:r>
        <w:t>Topics for further research:</w:t>
      </w:r>
      <w:bookmarkEnd w:id="5"/>
    </w:p>
    <w:p>
      <w:pPr>
        <w:spacing w:after="0"/>
        <w:numPr>
          <w:ilvl w:val="0"/>
          <w:numId w:val="2"/>
        </w:numPr>
      </w:pPr>
      <w:r>
        <w:rPr/>
        <w:t xml:space="preserve">Comparison of subpixel temperature estimation algorithms
</w:t>
      </w:r>
    </w:p>
    <w:p>
      <w:pPr>
        <w:spacing w:after="0"/>
        <w:numPr>
          <w:ilvl w:val="0"/>
          <w:numId w:val="2"/>
        </w:numPr>
      </w:pPr>
      <w:r>
        <w:rPr/>
        <w:t xml:space="preserve">Limitations of subpixel temperature estimation using TIR data
</w:t>
      </w:r>
    </w:p>
    <w:p>
      <w:pPr>
        <w:spacing w:after="0"/>
        <w:numPr>
          <w:ilvl w:val="0"/>
          <w:numId w:val="2"/>
        </w:numPr>
      </w:pPr>
      <w:r>
        <w:rPr/>
        <w:t xml:space="preserve">Performance of temperature estimation algorithms in complex land cover compositions
</w:t>
      </w:r>
    </w:p>
    <w:p>
      <w:pPr>
        <w:spacing w:after="0"/>
        <w:numPr>
          <w:ilvl w:val="0"/>
          <w:numId w:val="2"/>
        </w:numPr>
      </w:pPr>
      <w:r>
        <w:rPr/>
        <w:t xml:space="preserve">Atmospheric effects on subpixel temperature estimation
</w:t>
      </w:r>
    </w:p>
    <w:p>
      <w:pPr>
        <w:spacing w:after="0"/>
        <w:numPr>
          <w:ilvl w:val="0"/>
          <w:numId w:val="2"/>
        </w:numPr>
      </w:pPr>
      <w:r>
        <w:rPr/>
        <w:t xml:space="preserve">Limitations of ensemble learning schemes for temperature estimation
</w:t>
      </w:r>
    </w:p>
    <w:p>
      <w:pPr>
        <w:numPr>
          <w:ilvl w:val="0"/>
          <w:numId w:val="2"/>
        </w:numPr>
      </w:pPr>
      <w:r>
        <w:rPr/>
        <w:t xml:space="preserve">Trade-offs between accuracy and computational efficiency in temperature estimation algorithms</w:t>
      </w:r>
    </w:p>
    <w:p>
      <w:pPr>
        <w:pStyle w:val="Heading1"/>
      </w:pPr>
      <w:bookmarkStart w:id="6" w:name="_Toc6"/>
      <w:r>
        <w:t>Report location:</w:t>
      </w:r>
      <w:bookmarkEnd w:id="6"/>
    </w:p>
    <w:p>
      <w:hyperlink r:id="rId8" w:history="1">
        <w:r>
          <w:rPr>
            <w:color w:val="2980b9"/>
            <w:u w:val="single"/>
          </w:rPr>
          <w:t xml:space="preserve">https://www.fullpicture.app/item/60816d4e5bd966d5555546dda08b4686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46D23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abstract/document/9462392" TargetMode="External"/><Relationship Id="rId8" Type="http://schemas.openxmlformats.org/officeDocument/2006/relationships/hyperlink" Target="https://www.fullpicture.app/item/60816d4e5bd966d5555546dda08b468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2024-01-18T04:26:34+01:00</dcterms:created>
  <dcterms:modified xsi:type="dcterms:W3CDTF">2024-01-18T04:26:34+01:00</dcterms:modified>
</cp:coreProperties>
</file>

<file path=docProps/custom.xml><?xml version="1.0" encoding="utf-8"?>
<Properties xmlns="http://schemas.openxmlformats.org/officeDocument/2006/custom-properties" xmlns:vt="http://schemas.openxmlformats.org/officeDocument/2006/docPropsVTypes"/>
</file>