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numerical investigation on explosive fragmentation of metal casing using Smoothed Particle Hydrodynamic method - ScienceDirect</w:t>
      </w:r>
      <w:br/>
      <w:hyperlink r:id="rId7" w:history="1">
        <w:r>
          <w:rPr>
            <w:color w:val="2980b9"/>
            <w:u w:val="single"/>
          </w:rPr>
          <w:t xml:space="preserve">https://www.sciencedirect.com/science/article/pii/S0261306913003646</w:t>
        </w:r>
      </w:hyperlink>
    </w:p>
    <w:p>
      <w:pPr>
        <w:pStyle w:val="Heading1"/>
      </w:pPr>
      <w:bookmarkStart w:id="2" w:name="_Toc2"/>
      <w:r>
        <w:t>Article summary:</w:t>
      </w:r>
      <w:bookmarkEnd w:id="2"/>
    </w:p>
    <w:p>
      <w:pPr>
        <w:jc w:val="both"/>
      </w:pPr>
      <w:r>
        <w:rPr/>
        <w:t xml:space="preserve">1. Explosively driven fragmentation of ductile metals is a complex phenomenon that involves intense shock and high-rate plastic deformation leading to fracture.</w:t>
      </w:r>
    </w:p>
    <w:p>
      <w:pPr>
        <w:jc w:val="both"/>
      </w:pPr>
      <w:r>
        <w:rPr/>
        <w:t xml:space="preserve">2. Numerical methods have been developed to study the fragmentation process, including Eulerian-Lagrangian approaches and Smoothed Particle Hydrodynamic (SPH) methods.</w:t>
      </w:r>
    </w:p>
    <w:p>
      <w:pPr>
        <w:jc w:val="both"/>
      </w:pPr>
      <w:r>
        <w:rPr/>
        <w:t xml:space="preserve">3. SPH method has shown promise in accurately predicting the fragment mass distribution, initial fragment velocity, and spatial and shape distributions of fragments in explosive fragmentation of metal casings.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首先，文章主要关注了爆炸金属外壳的数值模拟研究，但并未涉及实际应用中可能出现的风险和安全问题。这种片面的报道可能会导致读者忽略了实际应用中需要考虑的重要因素。</w:t>
      </w:r>
    </w:p>
    <w:p>
      <w:pPr>
        <w:jc w:val="both"/>
      </w:pPr>
      <w:r>
        <w:rPr/>
        <w:t xml:space="preserve"/>
      </w:r>
    </w:p>
    <w:p>
      <w:pPr>
        <w:jc w:val="both"/>
      </w:pPr>
      <w:r>
        <w:rPr/>
        <w:t xml:space="preserve">其次，文章提到了许多早期研究和理论模型，但并未详细探讨这些模型在实际应用中的适用性和局限性。此外，文章也没有提供足够的证据来支持所提出的一些主张。</w:t>
      </w:r>
    </w:p>
    <w:p>
      <w:pPr>
        <w:jc w:val="both"/>
      </w:pPr>
      <w:r>
        <w:rPr/>
        <w:t xml:space="preserve"/>
      </w:r>
    </w:p>
    <w:p>
      <w:pPr>
        <w:jc w:val="both"/>
      </w:pPr>
      <w:r>
        <w:rPr/>
        <w:t xml:space="preserve">最后，在介绍各种数值方法时，文章似乎倾向于使用平滑粒子流体动力学（SPH）方法。然而，并没有探讨其他数值方法在该领域中的优缺点或适用性。</w:t>
      </w:r>
    </w:p>
    <w:p>
      <w:pPr>
        <w:jc w:val="both"/>
      </w:pPr>
      <w:r>
        <w:rPr/>
        <w:t xml:space="preserve"/>
      </w:r>
    </w:p>
    <w:p>
      <w:pPr>
        <w:jc w:val="both"/>
      </w:pPr>
      <w:r>
        <w:rPr/>
        <w:t xml:space="preserve">总之，尽管该文章提供了有价值的信息和研究成果，但仍需更加全面地考虑实际应用中可能出现的问题，并对不同方法进行更加客观和全面地评估。</w:t>
      </w:r>
    </w:p>
    <w:p>
      <w:pPr>
        <w:pStyle w:val="Heading1"/>
      </w:pPr>
      <w:bookmarkStart w:id="5" w:name="_Toc5"/>
      <w:r>
        <w:t>Topics for further research:</w:t>
      </w:r>
      <w:bookmarkEnd w:id="5"/>
    </w:p>
    <w:p>
      <w:pPr>
        <w:spacing w:after="0"/>
        <w:numPr>
          <w:ilvl w:val="0"/>
          <w:numId w:val="2"/>
        </w:numPr>
      </w:pPr>
      <w:r>
        <w:rPr/>
        <w:t xml:space="preserve">实际应用中的风险和安全问题
</w:t>
      </w:r>
    </w:p>
    <w:p>
      <w:pPr>
        <w:spacing w:after="0"/>
        <w:numPr>
          <w:ilvl w:val="0"/>
          <w:numId w:val="2"/>
        </w:numPr>
      </w:pPr>
      <w:r>
        <w:rPr/>
        <w:t xml:space="preserve">早期研究和理论模型的适用性和局限性
</w:t>
      </w:r>
    </w:p>
    <w:p>
      <w:pPr>
        <w:spacing w:after="0"/>
        <w:numPr>
          <w:ilvl w:val="0"/>
          <w:numId w:val="2"/>
        </w:numPr>
      </w:pPr>
      <w:r>
        <w:rPr/>
        <w:t xml:space="preserve">主张的证据支持
</w:t>
      </w:r>
    </w:p>
    <w:p>
      <w:pPr>
        <w:spacing w:after="0"/>
        <w:numPr>
          <w:ilvl w:val="0"/>
          <w:numId w:val="2"/>
        </w:numPr>
      </w:pPr>
      <w:r>
        <w:rPr/>
        <w:t xml:space="preserve">其他数值方法的优缺点和适用性
</w:t>
      </w:r>
    </w:p>
    <w:p>
      <w:pPr>
        <w:spacing w:after="0"/>
        <w:numPr>
          <w:ilvl w:val="0"/>
          <w:numId w:val="2"/>
        </w:numPr>
      </w:pPr>
      <w:r>
        <w:rPr/>
        <w:t xml:space="preserve">全面考虑实际应用中可能出现的问题
</w:t>
      </w:r>
    </w:p>
    <w:p>
      <w:pPr>
        <w:numPr>
          <w:ilvl w:val="0"/>
          <w:numId w:val="2"/>
        </w:numPr>
      </w:pPr>
      <w:r>
        <w:rPr/>
        <w:t xml:space="preserve">客观和全面地评估不同方法</w:t>
      </w:r>
    </w:p>
    <w:p>
      <w:pPr>
        <w:pStyle w:val="Heading1"/>
      </w:pPr>
      <w:bookmarkStart w:id="6" w:name="_Toc6"/>
      <w:r>
        <w:t>Report location:</w:t>
      </w:r>
      <w:bookmarkEnd w:id="6"/>
    </w:p>
    <w:p>
      <w:hyperlink r:id="rId8" w:history="1">
        <w:r>
          <w:rPr>
            <w:color w:val="2980b9"/>
            <w:u w:val="single"/>
          </w:rPr>
          <w:t xml:space="preserve">https://www.fullpicture.app/item/6086b772d48de63e519c51007fcc3f24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E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306913003646" TargetMode="External"/><Relationship Id="rId8" Type="http://schemas.openxmlformats.org/officeDocument/2006/relationships/hyperlink" Target="https://www.fullpicture.app/item/6086b772d48de63e519c51007fcc3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2023-12-14T03:48:37+01:00</dcterms:created>
  <dcterms:modified xsi:type="dcterms:W3CDTF">2023-12-14T03:48:37+01:00</dcterms:modified>
</cp:coreProperties>
</file>

<file path=docProps/custom.xml><?xml version="1.0" encoding="utf-8"?>
<Properties xmlns="http://schemas.openxmlformats.org/officeDocument/2006/custom-properties" xmlns:vt="http://schemas.openxmlformats.org/officeDocument/2006/docPropsVTypes"/>
</file>