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active contour model with structured feature for image segmentation - ScienceDirect</w:t>
      </w:r>
      <w:br/>
      <w:hyperlink r:id="rId7" w:history="1">
        <w:r>
          <w:rPr>
            <w:color w:val="2980b9"/>
            <w:u w:val="single"/>
          </w:rPr>
          <w:t xml:space="preserve">https://www.sciencedirect.com/science/article/pii/S0165168414004174</w:t>
        </w:r>
      </w:hyperlink>
    </w:p>
    <w:p>
      <w:pPr>
        <w:pStyle w:val="Heading1"/>
      </w:pPr>
      <w:bookmarkStart w:id="2" w:name="_Toc2"/>
      <w:r>
        <w:t>Article summary:</w:t>
      </w:r>
      <w:bookmarkEnd w:id="2"/>
    </w:p>
    <w:p>
      <w:pPr>
        <w:jc w:val="both"/>
      </w:pPr>
      <w:r>
        <w:rPr/>
        <w:t xml:space="preserve">1. This paper proposes a hybrid active contour model with structured feature for image segmentation.</w:t>
      </w:r>
    </w:p>
    <w:p>
      <w:pPr>
        <w:jc w:val="both"/>
      </w:pPr>
      <w:r>
        <w:rPr/>
        <w:t xml:space="preserve">2. The proposed model combines the global convex segmentation model and the gradient vector flow (GVF) method to extract object boundaries with intensity information in a global region and capture more elongated structures effectively.</w:t>
      </w:r>
    </w:p>
    <w:p>
      <w:pPr>
        <w:jc w:val="both"/>
      </w:pPr>
      <w:r>
        <w:rPr/>
        <w:t xml:space="preserve">3. The new regularization term couples with a structured gradient vector flow model, which extracts structure information by minimizing the energy functional of structured gradient vector flow with respect to the dual variable of the level set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Hybrid Active Contour Model With Structured Feature For Image Segmentation” is an informative and well-written piece that provides an overview of the proposed hybrid active contour model for image segmentation. The article is written in a clear and concise manner, making it easy to understand for readers who are not familiar with this topic.</w:t>
      </w:r>
    </w:p>
    <w:p>
      <w:pPr>
        <w:jc w:val="both"/>
      </w:pPr>
      <w:r>
        <w:rPr/>
        <w:t xml:space="preserve">The article does not appear to be biased or one-sided, as it presents both sides of the argument equally and objectively. It also provides evidence for its claims, such as citing previous research studies and providing examples from experiments conducted on synthetic and medical images. Furthermore, it does not contain any promotional content or partiality towards any particular viewpoint or opinion.</w:t>
      </w:r>
    </w:p>
    <w:p>
      <w:pPr>
        <w:jc w:val="both"/>
      </w:pPr>
      <w:r>
        <w:rPr/>
        <w:t xml:space="preserve">However, there are some points that could have been explored further in the article. For example, while the article mentions potential risks associated with using this model, it does not provide any details about these risks or how they can be mitigated. Additionally, while the article discusses possible counterarguments to its claims, it does not provide any evidence or arguments to support these counterarguments. Finally, while the article mentions that this model can be used for medical imaging applications, it does not discuss how this model can be used in practice or what benefits it may offer over existing models in this field.</w:t>
      </w:r>
    </w:p>
    <w:p>
      <w:pPr>
        <w:jc w:val="both"/>
      </w:pPr>
      <w:r>
        <w:rPr/>
        <w:t xml:space="preserve">In conclusion, overall this is a well-written and informative article that provides an overview of a proposed hybrid active contour model for image segmentation without appearing biased or one-sided towards any particular viewpoint or opinion. However, there are some points that could have been explored further in order to make this article more comprehensive and complete.</w:t>
      </w:r>
    </w:p>
    <w:p>
      <w:pPr>
        <w:pStyle w:val="Heading1"/>
      </w:pPr>
      <w:bookmarkStart w:id="5" w:name="_Toc5"/>
      <w:r>
        <w:t>Topics for further research:</w:t>
      </w:r>
      <w:bookmarkEnd w:id="5"/>
    </w:p>
    <w:p>
      <w:pPr>
        <w:spacing w:after="0"/>
        <w:numPr>
          <w:ilvl w:val="0"/>
          <w:numId w:val="2"/>
        </w:numPr>
      </w:pPr>
      <w:r>
        <w:rPr/>
        <w:t xml:space="preserve">Hybrid active contour model applications</w:t>
      </w:r>
    </w:p>
    <w:p>
      <w:pPr>
        <w:spacing w:after="0"/>
        <w:numPr>
          <w:ilvl w:val="0"/>
          <w:numId w:val="2"/>
        </w:numPr>
      </w:pPr>
      <w:r>
        <w:rPr/>
        <w:t xml:space="preserve">Risks associated with hybrid active contour model</w:t>
      </w:r>
    </w:p>
    <w:p>
      <w:pPr>
        <w:spacing w:after="0"/>
        <w:numPr>
          <w:ilvl w:val="0"/>
          <w:numId w:val="2"/>
        </w:numPr>
      </w:pPr>
      <w:r>
        <w:rPr/>
        <w:t xml:space="preserve">Counterarguments to hybrid active contour model</w:t>
      </w:r>
    </w:p>
    <w:p>
      <w:pPr>
        <w:spacing w:after="0"/>
        <w:numPr>
          <w:ilvl w:val="0"/>
          <w:numId w:val="2"/>
        </w:numPr>
      </w:pPr>
      <w:r>
        <w:rPr/>
        <w:t xml:space="preserve">Evidence for counterarguments to hybrid active contour model</w:t>
      </w:r>
    </w:p>
    <w:p>
      <w:pPr>
        <w:spacing w:after="0"/>
        <w:numPr>
          <w:ilvl w:val="0"/>
          <w:numId w:val="2"/>
        </w:numPr>
      </w:pPr>
      <w:r>
        <w:rPr/>
        <w:t xml:space="preserve">Benefits of hybrid active contour model for medical imaging</w:t>
      </w:r>
    </w:p>
    <w:p>
      <w:pPr>
        <w:numPr>
          <w:ilvl w:val="0"/>
          <w:numId w:val="2"/>
        </w:numPr>
      </w:pPr>
      <w:r>
        <w:rPr/>
        <w:t xml:space="preserve">Practical applications of hybrid active contour model</w:t>
      </w:r>
    </w:p>
    <w:p>
      <w:pPr>
        <w:pStyle w:val="Heading1"/>
      </w:pPr>
      <w:bookmarkStart w:id="6" w:name="_Toc6"/>
      <w:r>
        <w:t>Report location:</w:t>
      </w:r>
      <w:bookmarkEnd w:id="6"/>
    </w:p>
    <w:p>
      <w:hyperlink r:id="rId8" w:history="1">
        <w:r>
          <w:rPr>
            <w:color w:val="2980b9"/>
            <w:u w:val="single"/>
          </w:rPr>
          <w:t xml:space="preserve">https://www.fullpicture.app/item/609af83c34c25330865474c66568b69b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C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168414004174" TargetMode="External"/><Relationship Id="rId8" Type="http://schemas.openxmlformats.org/officeDocument/2006/relationships/hyperlink" Target="https://www.fullpicture.app/item/609af83c34c25330865474c66568b6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2023-03-03T18:21:44+01:00</dcterms:created>
  <dcterms:modified xsi:type="dcterms:W3CDTF">2023-03-03T18:21:44+01:00</dcterms:modified>
</cp:coreProperties>
</file>

<file path=docProps/custom.xml><?xml version="1.0" encoding="utf-8"?>
<Properties xmlns="http://schemas.openxmlformats.org/officeDocument/2006/custom-properties" xmlns:vt="http://schemas.openxmlformats.org/officeDocument/2006/docPropsVTypes"/>
</file>