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Stability of the Antarctic Ice Sheet during the pre-industrial Holocene | Request PDF</w:t>
      </w:r>
      <w:br/>
      <w:hyperlink r:id="rId7" w:history="1">
        <w:r>
          <w:rPr>
            <w:color w:val="2980b9"/>
            <w:u w:val="single"/>
          </w:rPr>
          <w:t xml:space="preserve">https://www.researchgate.net/publication/361958871_Stability_of_the_Antarctic_Ice_Sheet_during_the_pre-industrial_Holocene</w:t>
        </w:r>
      </w:hyperlink>
    </w:p>
    <w:p>
      <w:pPr>
        <w:pStyle w:val="Heading1"/>
      </w:pPr>
      <w:bookmarkStart w:id="2" w:name="_Toc2"/>
      <w:r>
        <w:t>Article summary:</w:t>
      </w:r>
      <w:bookmarkEnd w:id="2"/>
    </w:p>
    <w:p>
      <w:pPr>
        <w:jc w:val="both"/>
      </w:pPr>
      <w:r>
        <w:rPr/>
        <w:t xml:space="preserve">1. The Antarctic Ice Sheet (AIS) has gone through three main phases of behaviour during the pre-industrial Holocene: rapid ice volume loss, retreat and readvance, and continued ice volume loss.</w:t>
      </w:r>
    </w:p>
    <w:p>
      <w:pPr>
        <w:jc w:val="both"/>
      </w:pPr>
      <w:r>
        <w:rPr/>
        <w:t xml:space="preserve">2. Global sea levels rose by 2.4–12 m due to the period of rapid Antarctic ice loss and possibly fell by 0.35–1.2 m due to subsequent readvance.</w:t>
      </w:r>
    </w:p>
    <w:p>
      <w:pPr>
        <w:jc w:val="both"/>
      </w:pPr>
      <w:r>
        <w:rPr/>
        <w:t xml:space="preserve">3. Changes in the AIS during the Holocene were likely driven by similar processes to those acting today and predicted for the future, which are associated with oceanic and atmospheric conditions as well as bed topography.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presentation of facts about the Antarctic Ice Sheet (AIS) during the pre-industrial Holocene, providing a clear overview of its three main phases of behaviour and their effects on global sea levels. It also provides an explanation for these changes that is supported by evidence from oceanic and atmospheric conditions as well as bed topography. </w:t>
      </w:r>
    </w:p>
    <w:p>
      <w:pPr>
        <w:jc w:val="both"/>
      </w:pPr>
      <w:r>
        <w:rPr/>
        <w:t xml:space="preserve">However, there are some potential biases in the article that should be noted. For example, it does not explore any counterarguments or alternative explanations for the changes in AIS behaviour during this period, nor does it provide any evidence for its claims about global sea level change beyond 2100 CE or discuss any possible risks associated with these predictions. Additionally, it does not present both sides of the argument equally; instead, it focuses solely on one side without exploring other perspectives or points of view. </w:t>
      </w:r>
    </w:p>
    <w:p>
      <w:pPr>
        <w:jc w:val="both"/>
      </w:pPr>
      <w:r>
        <w:rPr/>
        <w:t xml:space="preserve">In conclusion, while this article provides a reliable overview of AIS behaviour during the pre-industrial Holocene, it should be read with caution due to potential biases in its reporting and lack of exploration into alternative perspectives or counterarguments.</w:t>
      </w:r>
    </w:p>
    <w:p>
      <w:pPr>
        <w:pStyle w:val="Heading1"/>
      </w:pPr>
      <w:bookmarkStart w:id="5" w:name="_Toc5"/>
      <w:r>
        <w:t>Topics for further research:</w:t>
      </w:r>
      <w:bookmarkEnd w:id="5"/>
    </w:p>
    <w:p>
      <w:pPr>
        <w:spacing w:after="0"/>
        <w:numPr>
          <w:ilvl w:val="0"/>
          <w:numId w:val="2"/>
        </w:numPr>
      </w:pPr>
      <w:r>
        <w:rPr/>
        <w:t xml:space="preserve">Pre-industrial Holocene sea level change</w:t>
      </w:r>
    </w:p>
    <w:p>
      <w:pPr>
        <w:spacing w:after="0"/>
        <w:numPr>
          <w:ilvl w:val="0"/>
          <w:numId w:val="2"/>
        </w:numPr>
      </w:pPr>
      <w:r>
        <w:rPr/>
        <w:t xml:space="preserve">Antarctic Ice Sheet behaviour</w:t>
      </w:r>
    </w:p>
    <w:p>
      <w:pPr>
        <w:spacing w:after="0"/>
        <w:numPr>
          <w:ilvl w:val="0"/>
          <w:numId w:val="2"/>
        </w:numPr>
      </w:pPr>
      <w:r>
        <w:rPr/>
        <w:t xml:space="preserve">Global sea level rise risks</w:t>
      </w:r>
    </w:p>
    <w:p>
      <w:pPr>
        <w:spacing w:after="0"/>
        <w:numPr>
          <w:ilvl w:val="0"/>
          <w:numId w:val="2"/>
        </w:numPr>
      </w:pPr>
      <w:r>
        <w:rPr/>
        <w:t xml:space="preserve">Oceanic and atmospheric conditions</w:t>
      </w:r>
    </w:p>
    <w:p>
      <w:pPr>
        <w:spacing w:after="0"/>
        <w:numPr>
          <w:ilvl w:val="0"/>
          <w:numId w:val="2"/>
        </w:numPr>
      </w:pPr>
      <w:r>
        <w:rPr/>
        <w:t xml:space="preserve">Bed topography effects</w:t>
      </w:r>
    </w:p>
    <w:p>
      <w:pPr>
        <w:numPr>
          <w:ilvl w:val="0"/>
          <w:numId w:val="2"/>
        </w:numPr>
      </w:pPr>
      <w:r>
        <w:rPr/>
        <w:t xml:space="preserve">Alternative explanations for AIS behaviour</w:t>
      </w:r>
    </w:p>
    <w:p>
      <w:pPr>
        <w:pStyle w:val="Heading1"/>
      </w:pPr>
      <w:bookmarkStart w:id="6" w:name="_Toc6"/>
      <w:r>
        <w:t>Report location:</w:t>
      </w:r>
      <w:bookmarkEnd w:id="6"/>
    </w:p>
    <w:p>
      <w:hyperlink r:id="rId8" w:history="1">
        <w:r>
          <w:rPr>
            <w:color w:val="2980b9"/>
            <w:u w:val="single"/>
          </w:rPr>
          <w:t xml:space="preserve">https://www.fullpicture.app/item/60adf9d354e29f4b7523e99274618bc8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B46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1958871_Stability_of_the_Antarctic_Ice_Sheet_during_the_pre-industrial_Holocene" TargetMode="External"/><Relationship Id="rId8" Type="http://schemas.openxmlformats.org/officeDocument/2006/relationships/hyperlink" Target="https://www.fullpicture.app/item/60adf9d354e29f4b7523e99274618b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2023-02-23T10:13:32+01:00</dcterms:created>
  <dcterms:modified xsi:type="dcterms:W3CDTF">2023-02-23T10:13:32+01:00</dcterms:modified>
</cp:coreProperties>
</file>

<file path=docProps/custom.xml><?xml version="1.0" encoding="utf-8"?>
<Properties xmlns="http://schemas.openxmlformats.org/officeDocument/2006/custom-properties" xmlns:vt="http://schemas.openxmlformats.org/officeDocument/2006/docPropsVTypes"/>
</file>