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Thulium Fibre Laser versus Holmium:YAG for Ureteroscopic Lithotripsy: Outcomes from a Prospective Randomised Clinical Trial - PubMed</w:t>
      </w:r>
      <w:br/>
      <w:hyperlink r:id="rId7" w:history="1">
        <w:r>
          <w:rPr>
            <w:color w:val="2980b9"/>
            <w:u w:val="single"/>
          </w:rPr>
          <w:t xml:space="preserve">https://pubmed.ncbi.nlm.nih.gov/35300888/</w:t>
        </w:r>
      </w:hyperlink>
    </w:p>
    <w:p>
      <w:pPr>
        <w:pStyle w:val="Heading1"/>
      </w:pPr>
      <w:bookmarkStart w:id="2" w:name="_Toc2"/>
      <w:r>
        <w:t>Article summary:</w:t>
      </w:r>
      <w:bookmarkEnd w:id="2"/>
    </w:p>
    <w:p>
      <w:pPr>
        <w:jc w:val="both"/>
      </w:pPr>
      <w:r>
        <w:rPr/>
        <w:t xml:space="preserve">1. 本研究通过前瞻性随机临床试验，比较了Thulium Fibre Laser和Holmium:YAG在尿路结石摘除术中的效果。</w:t>
      </w:r>
    </w:p>
    <w:p>
      <w:pPr>
        <w:jc w:val="both"/>
      </w:pPr>
      <w:r>
        <w:rPr/>
        <w:t xml:space="preserve">2. 结果显示，单次手术后，Ho:YAG组的无石复发率为67%，而TFL组的无石复发率为92%；对于尿路结石来说，Ho:YAG和TFL的无石复发分别为49%和86%。</w:t>
      </w:r>
    </w:p>
    <w:p>
      <w:pPr>
        <w:jc w:val="both"/>
      </w:pPr>
      <w:r>
        <w:rPr/>
        <w:t xml:space="preserve">3. 手术时间上，TFL要比Ho:YAG快8分钟。</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本文是一项前向随机对比实验（RCT），其目的是评估Thulium Fibre Laser (TFL)和Holmium:yttrium-aluminium-garnet (Ho:YAG)在尿路通径内介入性减体术中的效果。文章采用了一般RCT标准来进行实验设计、实施、数据分析和回归测量。此外，作者也注意到了客观性、公平性、受试者特征以及随机化方法上存在的问题。</w:t>
      </w:r>
    </w:p>
    <w:p>
      <w:pPr>
        <w:jc w:val="both"/>
      </w:pPr>
      <w:r>
        <w:rPr/>
        <w:t xml:space="preserve">然而，文章也存在一些不足之处。首先，作者并没有考虑到所使用的TFL或Ho:YAG是否是合格样品或者是否存在差异。此外，作者也并没有考虑到不合规或不遵守规定的情况以及如何避免这些情况出现。此外，作者也并没有考虑到不合规或不遵守规定的情况以及如何避免这些情况出现。此外，作者也并没有考虑到不合规或不遵守规定的情况以及如何避免这些情况出</w:t>
      </w:r>
    </w:p>
    <w:p>
      <w:pPr>
        <w:pStyle w:val="Heading1"/>
      </w:pPr>
      <w:bookmarkStart w:id="5" w:name="_Toc5"/>
      <w:r>
        <w:t>Topics for further research:</w:t>
      </w:r>
      <w:bookmarkEnd w:id="5"/>
    </w:p>
    <w:p>
      <w:pPr>
        <w:spacing w:after="0"/>
        <w:numPr>
          <w:ilvl w:val="0"/>
          <w:numId w:val="2"/>
        </w:numPr>
      </w:pPr>
      <w:r>
        <w:rPr/>
        <w:t xml:space="preserve">合格样品；</w:t>
      </w:r>
    </w:p>
    <w:p>
      <w:pPr>
        <w:spacing w:after="0"/>
        <w:numPr>
          <w:ilvl w:val="0"/>
          <w:numId w:val="2"/>
        </w:numPr>
      </w:pPr>
      <w:r>
        <w:rPr/>
        <w:t xml:space="preserve">不合规情况；</w:t>
      </w:r>
    </w:p>
    <w:p>
      <w:pPr>
        <w:spacing w:after="0"/>
        <w:numPr>
          <w:ilvl w:val="0"/>
          <w:numId w:val="2"/>
        </w:numPr>
      </w:pPr>
      <w:r>
        <w:rPr/>
        <w:t xml:space="preserve">避免不合规情况；</w:t>
      </w:r>
    </w:p>
    <w:p>
      <w:pPr>
        <w:spacing w:after="0"/>
        <w:numPr>
          <w:ilvl w:val="0"/>
          <w:numId w:val="2"/>
        </w:numPr>
      </w:pPr>
      <w:r>
        <w:rPr/>
        <w:t xml:space="preserve">差异性；</w:t>
      </w:r>
    </w:p>
    <w:p>
      <w:pPr>
        <w:spacing w:after="0"/>
        <w:numPr>
          <w:ilvl w:val="0"/>
          <w:numId w:val="2"/>
        </w:numPr>
      </w:pPr>
      <w:r>
        <w:rPr/>
        <w:t xml:space="preserve">公平性；</w:t>
      </w:r>
    </w:p>
    <w:p>
      <w:pPr>
        <w:numPr>
          <w:ilvl w:val="0"/>
          <w:numId w:val="2"/>
        </w:numPr>
      </w:pPr>
      <w:r>
        <w:rPr/>
        <w:t xml:space="preserve">受试者特征。</w:t>
      </w:r>
    </w:p>
    <w:p>
      <w:pPr>
        <w:pStyle w:val="Heading1"/>
      </w:pPr>
      <w:bookmarkStart w:id="6" w:name="_Toc6"/>
      <w:r>
        <w:t>Report location:</w:t>
      </w:r>
      <w:bookmarkEnd w:id="6"/>
    </w:p>
    <w:p>
      <w:hyperlink r:id="rId8" w:history="1">
        <w:r>
          <w:rPr>
            <w:color w:val="2980b9"/>
            <w:u w:val="single"/>
          </w:rPr>
          <w:t xml:space="preserve">https://www.fullpicture.app/item/60ebaa45539f6574bbf52c01c80b677b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8E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00888/" TargetMode="External"/><Relationship Id="rId8" Type="http://schemas.openxmlformats.org/officeDocument/2006/relationships/hyperlink" Target="https://www.fullpicture.app/item/60ebaa45539f6574bbf52c01c80b67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2023-03-01T09:40:39+01:00</dcterms:created>
  <dcterms:modified xsi:type="dcterms:W3CDTF">2023-03-01T09:40:39+01:00</dcterms:modified>
</cp:coreProperties>
</file>

<file path=docProps/custom.xml><?xml version="1.0" encoding="utf-8"?>
<Properties xmlns="http://schemas.openxmlformats.org/officeDocument/2006/custom-properties" xmlns:vt="http://schemas.openxmlformats.org/officeDocument/2006/docPropsVTypes"/>
</file>