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基于图结构感知深度注意力神经网络的工作流性能预测 - ScienceDirect</w:t>
      </w:r>
      <w:br/>
      <w:hyperlink r:id="rId7" w:history="1">
        <w:r>
          <w:rPr>
            <w:color w:val="2980b9"/>
            <w:u w:val="single"/>
          </w:rPr>
          <w:t xml:space="preserve">https://www.sciencedirect.com/science/article/pii/S2452414X22000097</w:t>
        </w:r>
      </w:hyperlink>
    </w:p>
    <w:p>
      <w:pPr>
        <w:pStyle w:val="Heading1"/>
      </w:pPr>
      <w:bookmarkStart w:id="2" w:name="_Toc2"/>
      <w:r>
        <w:t>Article summary:</w:t>
      </w:r>
      <w:bookmarkEnd w:id="2"/>
    </w:p>
    <w:p>
      <w:pPr>
        <w:jc w:val="both"/>
      </w:pPr>
      <w:r>
        <w:rPr/>
        <w:t xml:space="preserve">1. This article proposes a new workflow performance prediction model (DAG-Transformer) to address the challenge of predicting cloud workflow performance.</w:t>
      </w:r>
    </w:p>
    <w:p>
      <w:pPr>
        <w:jc w:val="both"/>
      </w:pPr>
      <w:r>
        <w:rPr/>
        <w:t xml:space="preserve">2. The proposed model integrates graph structure information into deep neural networks to improve feature representation and perception capabilities.</w:t>
      </w:r>
    </w:p>
    <w:p>
      <w:pPr>
        <w:jc w:val="both"/>
      </w:pPr>
      <w:r>
        <w:rPr/>
        <w:t xml:space="preserve">3. Experiments show that DAG-Transformer achieves 94-98% CPU prediction accuracy and &lt;&gt;-&lt;&gt;% memory prediction accuracy, while maintaining high efficiency and low overhead.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proposed workflow performance prediction model (DAG-Transformer). The authors provide evidence for their claims by citing relevant research papers, which adds credibility to their work. Furthermore, the authors have conducted experiments to demonstrate the effectiveness of their proposed model, providing further evidence for its reliability. </w:t>
      </w:r>
    </w:p>
    <w:p>
      <w:pPr>
        <w:jc w:val="both"/>
      </w:pPr>
      <w:r>
        <w:rPr/>
        <w:t xml:space="preserve">However, there are some potential biases in the article that should be noted. For example, the authors do not discuss any potential risks associated with using their proposed model or any possible counterarguments that could be made against it. Additionally, they do not present both sides of the argument equally; instead they focus solely on promoting their own model without considering other alternatives or approaches that could be used for workflow performance prediction. </w:t>
      </w:r>
    </w:p>
    <w:p>
      <w:pPr>
        <w:jc w:val="both"/>
      </w:pPr>
      <w:r>
        <w:rPr/>
        <w:t xml:space="preserve">In conclusion, while this article is generally reliable and trustworthy,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Workflow performance prediction risks</w:t>
      </w:r>
    </w:p>
    <w:p>
      <w:pPr>
        <w:spacing w:after="0"/>
        <w:numPr>
          <w:ilvl w:val="0"/>
          <w:numId w:val="2"/>
        </w:numPr>
      </w:pPr>
      <w:r>
        <w:rPr/>
        <w:t xml:space="preserve">Alternatives to DAG-Transformer</w:t>
      </w:r>
    </w:p>
    <w:p>
      <w:pPr>
        <w:spacing w:after="0"/>
        <w:numPr>
          <w:ilvl w:val="0"/>
          <w:numId w:val="2"/>
        </w:numPr>
      </w:pPr>
      <w:r>
        <w:rPr/>
        <w:t xml:space="preserve">Workflow performance prediction approaches</w:t>
      </w:r>
    </w:p>
    <w:p>
      <w:pPr>
        <w:spacing w:after="0"/>
        <w:numPr>
          <w:ilvl w:val="0"/>
          <w:numId w:val="2"/>
        </w:numPr>
      </w:pPr>
      <w:r>
        <w:rPr/>
        <w:t xml:space="preserve">Counterarguments against DAG-Transformer</w:t>
      </w:r>
    </w:p>
    <w:p>
      <w:pPr>
        <w:spacing w:after="0"/>
        <w:numPr>
          <w:ilvl w:val="0"/>
          <w:numId w:val="2"/>
        </w:numPr>
      </w:pPr>
      <w:r>
        <w:rPr/>
        <w:t xml:space="preserve">Workflow performance prediction accuracy</w:t>
      </w:r>
    </w:p>
    <w:p>
      <w:pPr>
        <w:numPr>
          <w:ilvl w:val="0"/>
          <w:numId w:val="2"/>
        </w:numPr>
      </w:pPr>
      <w:r>
        <w:rPr/>
        <w:t xml:space="preserve">Workflow performance prediction models comparison</w:t>
      </w:r>
    </w:p>
    <w:p>
      <w:pPr>
        <w:pStyle w:val="Heading1"/>
      </w:pPr>
      <w:bookmarkStart w:id="6" w:name="_Toc6"/>
      <w:r>
        <w:t>Report location:</w:t>
      </w:r>
      <w:bookmarkEnd w:id="6"/>
    </w:p>
    <w:p>
      <w:hyperlink r:id="rId8" w:history="1">
        <w:r>
          <w:rPr>
            <w:color w:val="2980b9"/>
            <w:u w:val="single"/>
          </w:rPr>
          <w:t xml:space="preserve">https://www.fullpicture.app/item/60f82ea1d0faf14c25142f28d859751e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F6C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52414X22000097" TargetMode="External"/><Relationship Id="rId8" Type="http://schemas.openxmlformats.org/officeDocument/2006/relationships/hyperlink" Target="https://www.fullpicture.app/item/60f82ea1d0faf14c25142f28d85975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2023-02-23T14:24:55+01:00</dcterms:created>
  <dcterms:modified xsi:type="dcterms:W3CDTF">2023-02-23T14:24:55+01:00</dcterms:modified>
</cp:coreProperties>
</file>

<file path=docProps/custom.xml><?xml version="1.0" encoding="utf-8"?>
<Properties xmlns="http://schemas.openxmlformats.org/officeDocument/2006/custom-properties" xmlns:vt="http://schemas.openxmlformats.org/officeDocument/2006/docPropsVTypes"/>
</file>