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and free-standing bacterial cellulose derived cathode host and separator for lithium-sulfur batteries - ScienceDirect</w:t>
      </w:r>
      <w:br/>
      <w:hyperlink r:id="rId7" w:history="1">
        <w:r>
          <w:rPr>
            <w:color w:val="2980b9"/>
            <w:u w:val="single"/>
          </w:rPr>
          <w:t xml:space="preserve">https://www.sciencedirect.com/science/article/pii/S0144861722006361</w:t>
        </w:r>
      </w:hyperlink>
    </w:p>
    <w:p>
      <w:pPr>
        <w:pStyle w:val="Heading1"/>
      </w:pPr>
      <w:bookmarkStart w:id="2" w:name="_Toc2"/>
      <w:r>
        <w:t>Article summary:</w:t>
      </w:r>
      <w:bookmarkEnd w:id="2"/>
    </w:p>
    <w:p>
      <w:pPr>
        <w:jc w:val="both"/>
      </w:pPr>
      <w:r>
        <w:rPr/>
        <w:t xml:space="preserve">1. Bacterial cellulose (BC) is investigated as a cathode host and separator for lithium-sulfur batteries.</w:t>
      </w:r>
    </w:p>
    <w:p>
      <w:pPr>
        <w:jc w:val="both"/>
      </w:pPr>
      <w:r>
        <w:rPr/>
        <w:t xml:space="preserve">2. The LiS cell with carbonized bacterial cellulose (CBC) as a cathode host and BC as a separator delivers an impressive capacity of 740 mAh g−1 at 1C.</w:t>
      </w:r>
    </w:p>
    <w:p>
      <w:pPr>
        <w:jc w:val="both"/>
      </w:pPr>
      <w:r>
        <w:rPr/>
        <w:t xml:space="preserve">3. First-principle calculations are performed to understand the interaction of soluble lithium-polysulfides with bacterial cellulose-derived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“Flexible and free-standing bacterial cellulose derived cathode host and separator for lithium-sulfur batteries” is generally reliable, providing evidence for its claims in the form of experiments, first principle calculations, and previous research studies. The article does not appear to be biased or one-sided, presenting both sides of the argument equally. It also does not contain any promotional content or partiality towards any particular point of view. </w:t>
      </w:r>
    </w:p>
    <w:p>
      <w:pPr>
        <w:jc w:val="both"/>
      </w:pPr>
      <w:r>
        <w:rPr/>
        <w:t xml:space="preserve">The article does not appear to have any unsupported claims or missing points of consideration, as it provides evidence for all its claims in the form of experiments and previous research studies. Furthermore, it does not appear to have any unexplored counterarguments or missing evidence for the claims made, as it provides sufficient evidence to support its claims. </w:t>
      </w:r>
    </w:p>
    <w:p>
      <w:pPr>
        <w:jc w:val="both"/>
      </w:pPr>
      <w:r>
        <w:rPr/>
        <w:t xml:space="preserve">The article does note possible risks associated with using bacterial cellulose derived materials in lithium-sulfur batteries, such as their insulating nature which can impede electronic conductivity and cause low utilization of active sulfur. However, it could have gone into more detail about these risks and how they can be mitigated when using these materials in lithium-sulfur batteries.</w:t>
      </w:r>
    </w:p>
    <w:p>
      <w:pPr>
        <w:pStyle w:val="Heading1"/>
      </w:pPr>
      <w:bookmarkStart w:id="5" w:name="_Toc5"/>
      <w:r>
        <w:t>Topics for further research:</w:t>
      </w:r>
      <w:bookmarkEnd w:id="5"/>
    </w:p>
    <w:p>
      <w:pPr>
        <w:spacing w:after="0"/>
        <w:numPr>
          <w:ilvl w:val="0"/>
          <w:numId w:val="2"/>
        </w:numPr>
      </w:pPr>
      <w:r>
        <w:rPr/>
        <w:t xml:space="preserve">Lithium-sulfur battery safety risks</w:t>
      </w:r>
    </w:p>
    <w:p>
      <w:pPr>
        <w:spacing w:after="0"/>
        <w:numPr>
          <w:ilvl w:val="0"/>
          <w:numId w:val="2"/>
        </w:numPr>
      </w:pPr>
      <w:r>
        <w:rPr/>
        <w:t xml:space="preserve">Mitigation strategies for insulating materials in lithium-sulfur batteries</w:t>
      </w:r>
    </w:p>
    <w:p>
      <w:pPr>
        <w:spacing w:after="0"/>
        <w:numPr>
          <w:ilvl w:val="0"/>
          <w:numId w:val="2"/>
        </w:numPr>
      </w:pPr>
      <w:r>
        <w:rPr/>
        <w:t xml:space="preserve">Advantages of using bacterial cellulose derived materials in lithium-sulfur batteries</w:t>
      </w:r>
    </w:p>
    <w:p>
      <w:pPr>
        <w:spacing w:after="0"/>
        <w:numPr>
          <w:ilvl w:val="0"/>
          <w:numId w:val="2"/>
        </w:numPr>
      </w:pPr>
      <w:r>
        <w:rPr/>
        <w:t xml:space="preserve">Impact of electronic conductivity on lithium-sulfur battery performance</w:t>
      </w:r>
    </w:p>
    <w:p>
      <w:pPr>
        <w:spacing w:after="0"/>
        <w:numPr>
          <w:ilvl w:val="0"/>
          <w:numId w:val="2"/>
        </w:numPr>
      </w:pPr>
      <w:r>
        <w:rPr/>
        <w:t xml:space="preserve">Impact of active sulfur utilization on lithium-sulfur battery performance</w:t>
      </w:r>
    </w:p>
    <w:p>
      <w:pPr>
        <w:numPr>
          <w:ilvl w:val="0"/>
          <w:numId w:val="2"/>
        </w:numPr>
      </w:pPr>
      <w:r>
        <w:rPr/>
        <w:t xml:space="preserve">Previous research studies on bacterial cellulose derived materials in lithium-sulfur batteries</w:t>
      </w:r>
    </w:p>
    <w:p>
      <w:pPr>
        <w:pStyle w:val="Heading1"/>
      </w:pPr>
      <w:bookmarkStart w:id="6" w:name="_Toc6"/>
      <w:r>
        <w:t>Report location:</w:t>
      </w:r>
      <w:bookmarkEnd w:id="6"/>
    </w:p>
    <w:p>
      <w:hyperlink r:id="rId8" w:history="1">
        <w:r>
          <w:rPr>
            <w:color w:val="2980b9"/>
            <w:u w:val="single"/>
          </w:rPr>
          <w:t xml:space="preserve">https://www.fullpicture.app/item/613857765862ff8323120d0806f65b98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6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2006361" TargetMode="External"/><Relationship Id="rId8" Type="http://schemas.openxmlformats.org/officeDocument/2006/relationships/hyperlink" Target="https://www.fullpicture.app/item/613857765862ff8323120d0806f65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2023-02-23T11:01:27+01:00</dcterms:created>
  <dcterms:modified xsi:type="dcterms:W3CDTF">2023-02-23T11:01:27+01:00</dcterms:modified>
</cp:coreProperties>
</file>

<file path=docProps/custom.xml><?xml version="1.0" encoding="utf-8"?>
<Properties xmlns="http://schemas.openxmlformats.org/officeDocument/2006/custom-properties" xmlns:vt="http://schemas.openxmlformats.org/officeDocument/2006/docPropsVTypes"/>
</file>