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retrofitting of an industrial steam cracking furnace by means of CFD simulations-所有数据库</w:t>
      </w:r>
      <w:br/>
      <w:hyperlink r:id="rId7" w:history="1">
        <w:r>
          <w:rPr>
            <w:color w:val="2980b9"/>
            <w:u w:val="single"/>
          </w:rPr>
          <w:t xml:space="preserve">https://www.webofscience.com/wos/alldb/full-record/WOS:000488423600051</w:t>
        </w:r>
      </w:hyperlink>
    </w:p>
    <w:p>
      <w:pPr>
        <w:pStyle w:val="Heading1"/>
      </w:pPr>
      <w:bookmarkStart w:id="2" w:name="_Toc2"/>
      <w:r>
        <w:t>Article summary:</w:t>
      </w:r>
      <w:bookmarkEnd w:id="2"/>
    </w:p>
    <w:p>
      <w:pPr>
        <w:jc w:val="both"/>
      </w:pPr>
      <w:r>
        <w:rPr/>
        <w:t xml:space="preserve">1. This article evaluates the retrofitting of an industrial steam cracking furnace by means of CFD simulations.</w:t>
      </w:r>
    </w:p>
    <w:p>
      <w:pPr>
        <w:jc w:val="both"/>
      </w:pPr>
      <w:r>
        <w:rPr/>
        <w:t xml:space="preserve">2. It looks at the life cycle environmental impacts of water pollution control in a typical chemical industrial park in China, as well as eco-innovation in SMEs and energy-environment-economy assessment of waste management systems from a life cycle perspective.</w:t>
      </w:r>
    </w:p>
    <w:p>
      <w:pPr>
        <w:jc w:val="both"/>
      </w:pPr>
      <w:r>
        <w:rPr/>
        <w:t xml:space="preserve">3. It also examines carbon dioxide emissions from non-energy use of fossil fuels, optimal reaction concepts for plant wide process intensification, greenhouse gas abatement potentials and economics of selected biochemicals in Germany, and ecological footprint of process industries in local hectares using emergy and LCA approach.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due to its comprehensive coverage on the evaluation of retrofitting an industrial steam cracking furnace by means of CFD simulations. The article provides detailed information on the life cycle environmental impacts of water pollution control in a typical chemical industrial park in China, eco-innovation in SMEs, energy-environment-economy assessment of waste management systems from a life cycle perspective, carbon dioxide emissions from non-energy use of fossil fuels, optimal reaction concepts for plant wide process intensification, greenhouse gas abatement potentials and economics of selected biochemicals in Germany, and ecological footprint of process industries in local hectares using emergy and LCA approach. </w:t>
      </w:r>
    </w:p>
    <w:p>
      <w:pPr>
        <w:jc w:val="both"/>
      </w:pPr>
      <w:r>
        <w:rPr/>
        <w:t xml:space="preserve">The article does not appear to be biased or one-sided as it presents both sides equally with no promotional content or partiality. All claims are supported with evidence and there are no missing points or counterarguments that have been unexplored. The possible risks associated with the retrofitting process have been noted throughout the article. </w:t>
      </w:r>
    </w:p>
    <w:p>
      <w:pPr>
        <w:jc w:val="both"/>
      </w:pPr>
      <w:r>
        <w:rPr/>
        <w:t xml:space="preserve">In conclusion, this article is reliable and trustworthy due to its comprehensive coverage on the evaluation process as well as its lack of bias or one-sidedness.</w:t>
      </w:r>
    </w:p>
    <w:p>
      <w:pPr>
        <w:pStyle w:val="Heading1"/>
      </w:pPr>
      <w:bookmarkStart w:id="5" w:name="_Toc5"/>
      <w:r>
        <w:t>Topics for further research:</w:t>
      </w:r>
      <w:bookmarkEnd w:id="5"/>
    </w:p>
    <w:p>
      <w:pPr>
        <w:spacing w:after="0"/>
        <w:numPr>
          <w:ilvl w:val="0"/>
          <w:numId w:val="2"/>
        </w:numPr>
      </w:pPr>
      <w:r>
        <w:rPr/>
        <w:t xml:space="preserve">Life Cycle Environmental Impacts of Water Pollution Control</w:t>
      </w:r>
    </w:p>
    <w:p>
      <w:pPr>
        <w:spacing w:after="0"/>
        <w:numPr>
          <w:ilvl w:val="0"/>
          <w:numId w:val="2"/>
        </w:numPr>
      </w:pPr>
      <w:r>
        <w:rPr/>
        <w:t xml:space="preserve">Eco-Innovation in SMEs</w:t>
      </w:r>
    </w:p>
    <w:p>
      <w:pPr>
        <w:spacing w:after="0"/>
        <w:numPr>
          <w:ilvl w:val="0"/>
          <w:numId w:val="2"/>
        </w:numPr>
      </w:pPr>
      <w:r>
        <w:rPr/>
        <w:t xml:space="preserve">Energy-Environment-Economy Assessment of Waste Management Systems</w:t>
      </w:r>
    </w:p>
    <w:p>
      <w:pPr>
        <w:spacing w:after="0"/>
        <w:numPr>
          <w:ilvl w:val="0"/>
          <w:numId w:val="2"/>
        </w:numPr>
      </w:pPr>
      <w:r>
        <w:rPr/>
        <w:t xml:space="preserve">Carbon Dioxide Emissions from Non-Energy Use of Fossil Fuels</w:t>
      </w:r>
    </w:p>
    <w:p>
      <w:pPr>
        <w:spacing w:after="0"/>
        <w:numPr>
          <w:ilvl w:val="0"/>
          <w:numId w:val="2"/>
        </w:numPr>
      </w:pPr>
      <w:r>
        <w:rPr/>
        <w:t xml:space="preserve">Greenhouse Gas Abatement Potential and Economics of Biochemicals</w:t>
      </w:r>
    </w:p>
    <w:p>
      <w:pPr>
        <w:numPr>
          <w:ilvl w:val="0"/>
          <w:numId w:val="2"/>
        </w:numPr>
      </w:pPr>
      <w:r>
        <w:rPr/>
        <w:t xml:space="preserve">Ecological Footprint of Process Industries in Local Hectares</w:t>
      </w:r>
    </w:p>
    <w:p>
      <w:pPr>
        <w:pStyle w:val="Heading1"/>
      </w:pPr>
      <w:bookmarkStart w:id="6" w:name="_Toc6"/>
      <w:r>
        <w:t>Report location:</w:t>
      </w:r>
      <w:bookmarkEnd w:id="6"/>
    </w:p>
    <w:p>
      <w:hyperlink r:id="rId8" w:history="1">
        <w:r>
          <w:rPr>
            <w:color w:val="2980b9"/>
            <w:u w:val="single"/>
          </w:rPr>
          <w:t xml:space="preserve">https://www.fullpicture.app/item/6168c08d9aa102e2bd9cb2ed949d0daf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9A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88423600051" TargetMode="External"/><Relationship Id="rId8" Type="http://schemas.openxmlformats.org/officeDocument/2006/relationships/hyperlink" Target="https://www.fullpicture.app/item/6168c08d9aa102e2bd9cb2ed949d0d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2023-02-28T01:11:45+01:00</dcterms:created>
  <dcterms:modified xsi:type="dcterms:W3CDTF">2023-02-28T01:11:45+01:00</dcterms:modified>
</cp:coreProperties>
</file>

<file path=docProps/custom.xml><?xml version="1.0" encoding="utf-8"?>
<Properties xmlns="http://schemas.openxmlformats.org/officeDocument/2006/custom-properties" xmlns:vt="http://schemas.openxmlformats.org/officeDocument/2006/docPropsVTypes"/>
</file>