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Artifact-Based Rendering: Harnessing Natural and Traditional Visual Media for More Expressive and Engaging 3D Visualizations | IEEE Journals &amp; Magazine | IEEE Xplore</w:t>
      </w:r>
      <w:br/>
      <w:hyperlink r:id="rId7" w:history="1">
        <w:r>
          <w:rPr>
            <w:color w:val="2980b9"/>
            <w:u w:val="single"/>
          </w:rPr>
          <w:t xml:space="preserve">https://ieeexplore.ieee.org/document/8794607</w:t>
        </w:r>
      </w:hyperlink>
    </w:p>
    <w:p>
      <w:pPr>
        <w:pStyle w:val="Heading1"/>
      </w:pPr>
      <w:bookmarkStart w:id="2" w:name="_Toc2"/>
      <w:r>
        <w:t>Article summary:</w:t>
      </w:r>
      <w:bookmarkEnd w:id="2"/>
    </w:p>
    <w:p>
      <w:pPr>
        <w:jc w:val="both"/>
      </w:pPr>
      <w:r>
        <w:rPr/>
        <w:t xml:space="preserve">1. Artifact-Based Rendering (ABR) is a framework of tools, algorithms, and processes that makes it possible to produce real, data-driven 3D scientific visualizations.</w:t>
      </w:r>
    </w:p>
    <w:p>
      <w:pPr>
        <w:jc w:val="both"/>
      </w:pPr>
      <w:r>
        <w:rPr/>
        <w:t xml:space="preserve">2. ABR addresses three current needs: designing better visualizations, expanding the visual vocabulary used in scientific visualizations, and bringing a more engaging aesthetic to data visualization.</w:t>
      </w:r>
    </w:p>
    <w:p>
      <w:pPr>
        <w:jc w:val="both"/>
      </w:pPr>
      <w:r>
        <w:rPr/>
        <w:t xml:space="preserve">3. New tools and algorithms are presented to support ABR, along with an interactive rendering engine with custom algorithms and interfaces that demonstrate multiple new visual styles for depicting point, line, surface, and volume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research studies conducted by the authors. The authors provide detailed descriptions of their research process as well as results from user feedback on applications to climate science and brain imaging which supports the utility of ABR for scientific discovery and public communication. Furthermore, the authors provide references to other relevant research studies which further strengthens their argument. </w:t>
      </w:r>
    </w:p>
    <w:p>
      <w:pPr>
        <w:jc w:val="both"/>
      </w:pPr>
      <w:r>
        <w:rPr/>
        <w:t xml:space="preserve">However, there are some potential biases in the article which should be noted. For example, the authors do not explore any counterarguments or alternative approaches to their proposed solution which could lead readers to believe that their approach is superior without considering other options. Additionally, there is a lack of discussion regarding potential risks associated with using ABR such as privacy concerns or security issues which could be important considerations when implementing this technology in real-world applications.</w:t>
      </w:r>
    </w:p>
    <w:p>
      <w:pPr>
        <w:pStyle w:val="Heading1"/>
      </w:pPr>
      <w:bookmarkStart w:id="5" w:name="_Toc5"/>
      <w:r>
        <w:t>Topics for further research:</w:t>
      </w:r>
      <w:bookmarkEnd w:id="5"/>
    </w:p>
    <w:p>
      <w:pPr>
        <w:spacing w:after="0"/>
        <w:numPr>
          <w:ilvl w:val="0"/>
          <w:numId w:val="2"/>
        </w:numPr>
      </w:pPr>
      <w:r>
        <w:rPr/>
        <w:t xml:space="preserve">Alternative approaches to ABR</w:t>
      </w:r>
    </w:p>
    <w:p>
      <w:pPr>
        <w:spacing w:after="0"/>
        <w:numPr>
          <w:ilvl w:val="0"/>
          <w:numId w:val="2"/>
        </w:numPr>
      </w:pPr>
      <w:r>
        <w:rPr/>
        <w:t xml:space="preserve">Risks associated with ABR</w:t>
      </w:r>
    </w:p>
    <w:p>
      <w:pPr>
        <w:spacing w:after="0"/>
        <w:numPr>
          <w:ilvl w:val="0"/>
          <w:numId w:val="2"/>
        </w:numPr>
      </w:pPr>
      <w:r>
        <w:rPr/>
        <w:t xml:space="preserve">Privacy concerns with ABR</w:t>
      </w:r>
    </w:p>
    <w:p>
      <w:pPr>
        <w:spacing w:after="0"/>
        <w:numPr>
          <w:ilvl w:val="0"/>
          <w:numId w:val="2"/>
        </w:numPr>
      </w:pPr>
      <w:r>
        <w:rPr/>
        <w:t xml:space="preserve">Security issues with ABR</w:t>
      </w:r>
    </w:p>
    <w:p>
      <w:pPr>
        <w:spacing w:after="0"/>
        <w:numPr>
          <w:ilvl w:val="0"/>
          <w:numId w:val="2"/>
        </w:numPr>
      </w:pPr>
      <w:r>
        <w:rPr/>
        <w:t xml:space="preserve">ABR applications in climate science</w:t>
      </w:r>
    </w:p>
    <w:p>
      <w:pPr>
        <w:numPr>
          <w:ilvl w:val="0"/>
          <w:numId w:val="2"/>
        </w:numPr>
      </w:pPr>
      <w:r>
        <w:rPr/>
        <w:t xml:space="preserve">ABR applications in brain imaging</w:t>
      </w:r>
    </w:p>
    <w:p>
      <w:pPr>
        <w:pStyle w:val="Heading1"/>
      </w:pPr>
      <w:bookmarkStart w:id="6" w:name="_Toc6"/>
      <w:r>
        <w:t>Report location:</w:t>
      </w:r>
      <w:bookmarkEnd w:id="6"/>
    </w:p>
    <w:p>
      <w:hyperlink r:id="rId8" w:history="1">
        <w:r>
          <w:rPr>
            <w:color w:val="2980b9"/>
            <w:u w:val="single"/>
          </w:rPr>
          <w:t xml:space="preserve">https://www.fullpicture.app/item/616b63a6eb3f850da6e4cac0e05f607d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C24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94607" TargetMode="External"/><Relationship Id="rId8" Type="http://schemas.openxmlformats.org/officeDocument/2006/relationships/hyperlink" Target="https://www.fullpicture.app/item/616b63a6eb3f850da6e4cac0e05f60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2023-02-26T21:14:28+01:00</dcterms:created>
  <dcterms:modified xsi:type="dcterms:W3CDTF">2023-02-26T21:14:28+01:00</dcterms:modified>
</cp:coreProperties>
</file>

<file path=docProps/custom.xml><?xml version="1.0" encoding="utf-8"?>
<Properties xmlns="http://schemas.openxmlformats.org/officeDocument/2006/custom-properties" xmlns:vt="http://schemas.openxmlformats.org/officeDocument/2006/docPropsVTypes"/>
</file>