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Femtosecond laser fabrication of a gradient-wettability mesh for spilled oil crossflow collection - ScienceDirect</w:t>
      </w:r>
      <w:br/>
      <w:hyperlink r:id="rId7" w:history="1">
        <w:r>
          <w:rPr>
            <w:color w:val="2980b9"/>
            <w:u w:val="single"/>
          </w:rPr>
          <w:t xml:space="preserve">https://www.sciencedirect.com/science/article/pii/S0167577X17318797?via%3Dihub</w:t>
        </w:r>
      </w:hyperlink>
    </w:p>
    <w:p>
      <w:pPr>
        <w:pStyle w:val="Heading1"/>
      </w:pPr>
      <w:bookmarkStart w:id="2" w:name="_Toc2"/>
      <w:r>
        <w:t>Article summary:</w:t>
      </w:r>
      <w:bookmarkEnd w:id="2"/>
    </w:p>
    <w:p>
      <w:pPr>
        <w:jc w:val="both"/>
      </w:pPr>
      <w:r>
        <w:rPr/>
        <w:t xml:space="preserve">1. Traditional oil cleanup technologies have low efficiencies, so a feasible method for highly efficient collection of large-scale oil spills is needed.</w:t>
      </w:r>
    </w:p>
    <w:p>
      <w:pPr>
        <w:jc w:val="both"/>
      </w:pPr>
      <w:r>
        <w:rPr/>
        <w:t xml:space="preserve">2. A gradient-wettability mesh was fabricated by femtosecond laser direct writing technology to collect spilled oil efficiently.</w:t>
      </w:r>
    </w:p>
    <w:p>
      <w:pPr>
        <w:jc w:val="both"/>
      </w:pPr>
      <w:r>
        <w:rPr/>
        <w:t xml:space="preserve">3. The mesh contains nanoripple structures and consists of four laser-treated meshes with different pore sizes, which showed hydrophilicity or superhydrophilicity and oil repellency.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use of femtosecond laser fabrication to create a gradient-wettability mesh for efficient spilled oil crossflow collection. The article is well written and provides detailed information on the materials used, the fabrication process, and the characterization methods employed. The article also includes images that help to illustrate the concepts discussed in the text. </w:t>
      </w:r>
    </w:p>
    <w:p>
      <w:pPr>
        <w:jc w:val="both"/>
      </w:pPr>
      <w:r>
        <w:rPr/>
        <w:t xml:space="preserve">The article does not appear to be biased or one-sided in its reporting, as it presents both sides of the argument equally and does not make any unsupported claims or omit any points of consideration. It also does not contain any promotional content or partiality towards any particular viewpoint. Furthermore, possible risks associated with using this technology are noted in the text, such as potential damage to marine ecosystems due to frequent oil spill events. </w:t>
      </w:r>
    </w:p>
    <w:p>
      <w:pPr>
        <w:jc w:val="both"/>
      </w:pPr>
      <w:r>
        <w:rPr/>
        <w:t xml:space="preserve">The only potential issue with this article is that it does not explore any counterarguments or present alternative solutions for collecting spilled oil efficiently. However, this is likely due to space constraints rather than bias or one-sidedness on behalf of the authors. </w:t>
      </w:r>
    </w:p>
    <w:p>
      <w:pPr>
        <w:jc w:val="both"/>
      </w:pPr>
      <w:r>
        <w:rPr/>
        <w:t xml:space="preserve">In conclusion, this article appears to be trustworthy and reliable in its reporting on femtosecond laser fabrication for creating a gradient-wettability mesh for efficient spilled oil crossflow collection.</w:t>
      </w:r>
    </w:p>
    <w:p>
      <w:pPr>
        <w:pStyle w:val="Heading1"/>
      </w:pPr>
      <w:bookmarkStart w:id="5" w:name="_Toc5"/>
      <w:r>
        <w:t>Topics for further research:</w:t>
      </w:r>
      <w:bookmarkEnd w:id="5"/>
    </w:p>
    <w:p>
      <w:pPr>
        <w:spacing w:after="0"/>
        <w:numPr>
          <w:ilvl w:val="0"/>
          <w:numId w:val="2"/>
        </w:numPr>
      </w:pPr>
      <w:r>
        <w:rPr/>
        <w:t xml:space="preserve">Oil spill prevention methods</w:t>
      </w:r>
    </w:p>
    <w:p>
      <w:pPr>
        <w:spacing w:after="0"/>
        <w:numPr>
          <w:ilvl w:val="0"/>
          <w:numId w:val="2"/>
        </w:numPr>
      </w:pPr>
      <w:r>
        <w:rPr/>
        <w:t xml:space="preserve">Alternative oil spill collection techniques</w:t>
      </w:r>
    </w:p>
    <w:p>
      <w:pPr>
        <w:spacing w:after="0"/>
        <w:numPr>
          <w:ilvl w:val="0"/>
          <w:numId w:val="2"/>
        </w:numPr>
      </w:pPr>
      <w:r>
        <w:rPr/>
        <w:t xml:space="preserve">Femtosecond laser applications</w:t>
      </w:r>
    </w:p>
    <w:p>
      <w:pPr>
        <w:spacing w:after="0"/>
        <w:numPr>
          <w:ilvl w:val="0"/>
          <w:numId w:val="2"/>
        </w:numPr>
      </w:pPr>
      <w:r>
        <w:rPr/>
        <w:t xml:space="preserve">Environmental impacts of oil spills</w:t>
      </w:r>
    </w:p>
    <w:p>
      <w:pPr>
        <w:spacing w:after="0"/>
        <w:numPr>
          <w:ilvl w:val="0"/>
          <w:numId w:val="2"/>
        </w:numPr>
      </w:pPr>
      <w:r>
        <w:rPr/>
        <w:t xml:space="preserve">Gradient-wettability mesh properties</w:t>
      </w:r>
    </w:p>
    <w:p>
      <w:pPr>
        <w:numPr>
          <w:ilvl w:val="0"/>
          <w:numId w:val="2"/>
        </w:numPr>
      </w:pPr>
      <w:r>
        <w:rPr/>
        <w:t xml:space="preserve">Marine ecosystem protection strategies</w:t>
      </w:r>
    </w:p>
    <w:p>
      <w:pPr>
        <w:pStyle w:val="Heading1"/>
      </w:pPr>
      <w:bookmarkStart w:id="6" w:name="_Toc6"/>
      <w:r>
        <w:t>Report location:</w:t>
      </w:r>
      <w:bookmarkEnd w:id="6"/>
    </w:p>
    <w:p>
      <w:hyperlink r:id="rId8" w:history="1">
        <w:r>
          <w:rPr>
            <w:color w:val="2980b9"/>
            <w:u w:val="single"/>
          </w:rPr>
          <w:t xml:space="preserve">https://www.fullpicture.app/item/61840f57f7cfeea1721b67deff367b73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3F0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577X17318797?via%3Dihub" TargetMode="External"/><Relationship Id="rId8" Type="http://schemas.openxmlformats.org/officeDocument/2006/relationships/hyperlink" Target="https://www.fullpicture.app/item/61840f57f7cfeea1721b67deff367b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2023-02-28T05:12:09+01:00</dcterms:created>
  <dcterms:modified xsi:type="dcterms:W3CDTF">2023-02-28T05:12:09+01:00</dcterms:modified>
</cp:coreProperties>
</file>

<file path=docProps/custom.xml><?xml version="1.0" encoding="utf-8"?>
<Properties xmlns="http://schemas.openxmlformats.org/officeDocument/2006/custom-properties" xmlns:vt="http://schemas.openxmlformats.org/officeDocument/2006/docPropsVTypes"/>
</file>