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new and systematic review on the efficiency and mechanism of different techniques for OPFRs removal from aqueous environments - ScienceDirect</w:t>
      </w:r>
      <w:br/>
      <w:hyperlink r:id="rId7" w:history="1">
        <w:r>
          <w:rPr>
            <w:color w:val="2980b9"/>
            <w:u w:val="single"/>
          </w:rPr>
          <w:t xml:space="preserve">https://www.sciencedirect.com/science/article/abs/pii/S0304389422003053</w:t>
        </w:r>
      </w:hyperlink>
    </w:p>
    <w:p>
      <w:pPr>
        <w:pStyle w:val="Heading1"/>
      </w:pPr>
      <w:bookmarkStart w:id="2" w:name="_Toc2"/>
      <w:r>
        <w:t>Article summary:</w:t>
      </w:r>
      <w:bookmarkEnd w:id="2"/>
    </w:p>
    <w:p>
      <w:pPr>
        <w:jc w:val="both"/>
      </w:pPr>
      <w:r>
        <w:rPr/>
        <w:t xml:space="preserve">1. Organic phosphorus flame retardants (OPFRs) are widely used in furniture, plastics, clothing, and cosmetics.</w:t>
      </w:r>
    </w:p>
    <w:p>
      <w:pPr>
        <w:jc w:val="both"/>
      </w:pPr>
      <w:r>
        <w:rPr/>
        <w:t xml:space="preserve">2. OPFRs have been found to be persistent, bio-accumulative, and wide-distribution in aquatic environments.</w:t>
      </w:r>
    </w:p>
    <w:p>
      <w:pPr>
        <w:jc w:val="both"/>
      </w:pPr>
      <w:r>
        <w:rPr/>
        <w:t xml:space="preserve">3. OPFRs can be released into water mediums through various ways and their concentrations have been detected in surface waters, rivers, seawater, and tap water.</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systematic review of the efficiency and mechanism of different techniques for OPFRs removal from aqueous environments. The article is well-researched with evidence from multiple studies being cited throughout the text to support its claims. The article also provides an overview of the properties of typical OPFRs as well as their potential toxicity to humans and living beings. Furthermore, the article discusses the sources of OPFRs release into aquatic environments such as plastic abrasion, dissolution and penetration as well as wastewater treatment plants effluents. </w:t>
      </w:r>
    </w:p>
    <w:p>
      <w:pPr>
        <w:jc w:val="both"/>
      </w:pPr>
      <w:r>
        <w:rPr/>
        <w:t xml:space="preserve">However, there are some potential biases that should be noted in this article. Firstly, the article does not provide any counterarguments or alternative perspectives on the issue which could lead to one-sided reporting of the topic. Secondly, there is no discussion on possible risks associated with OPFRs which could lead to an incomplete understanding of their effects on aquatic environments. Lastly, there is no mention of any measures that can be taken to reduce or mitigate these risks which could limit readers’ ability to take action on this issue.</w:t>
      </w:r>
    </w:p>
    <w:p>
      <w:pPr>
        <w:pStyle w:val="Heading1"/>
      </w:pPr>
      <w:bookmarkStart w:id="5" w:name="_Toc5"/>
      <w:r>
        <w:t>Topics for further research:</w:t>
      </w:r>
      <w:bookmarkEnd w:id="5"/>
    </w:p>
    <w:p>
      <w:pPr>
        <w:spacing w:after="0"/>
        <w:numPr>
          <w:ilvl w:val="0"/>
          <w:numId w:val="2"/>
        </w:numPr>
      </w:pPr>
      <w:r>
        <w:rPr/>
        <w:t xml:space="preserve">Risks associated with OPFRs</w:t>
      </w:r>
    </w:p>
    <w:p>
      <w:pPr>
        <w:spacing w:after="0"/>
        <w:numPr>
          <w:ilvl w:val="0"/>
          <w:numId w:val="2"/>
        </w:numPr>
      </w:pPr>
      <w:r>
        <w:rPr/>
        <w:t xml:space="preserve">Mitigation strategies for OPFRs</w:t>
      </w:r>
    </w:p>
    <w:p>
      <w:pPr>
        <w:spacing w:after="0"/>
        <w:numPr>
          <w:ilvl w:val="0"/>
          <w:numId w:val="2"/>
        </w:numPr>
      </w:pPr>
      <w:r>
        <w:rPr/>
        <w:t xml:space="preserve">Impact of OPFRs on aquatic environments</w:t>
      </w:r>
    </w:p>
    <w:p>
      <w:pPr>
        <w:spacing w:after="0"/>
        <w:numPr>
          <w:ilvl w:val="0"/>
          <w:numId w:val="2"/>
        </w:numPr>
      </w:pPr>
      <w:r>
        <w:rPr/>
        <w:t xml:space="preserve">Alternate perspectives on OPFRs</w:t>
      </w:r>
    </w:p>
    <w:p>
      <w:pPr>
        <w:spacing w:after="0"/>
        <w:numPr>
          <w:ilvl w:val="0"/>
          <w:numId w:val="2"/>
        </w:numPr>
      </w:pPr>
      <w:r>
        <w:rPr/>
        <w:t xml:space="preserve">Regulations for OPFRs</w:t>
      </w:r>
    </w:p>
    <w:p>
      <w:pPr>
        <w:numPr>
          <w:ilvl w:val="0"/>
          <w:numId w:val="2"/>
        </w:numPr>
      </w:pPr>
      <w:r>
        <w:rPr/>
        <w:t xml:space="preserve">Prevention of OPFRs release into aquatic environments</w:t>
      </w:r>
    </w:p>
    <w:p>
      <w:pPr>
        <w:pStyle w:val="Heading1"/>
      </w:pPr>
      <w:bookmarkStart w:id="6" w:name="_Toc6"/>
      <w:r>
        <w:t>Report location:</w:t>
      </w:r>
      <w:bookmarkEnd w:id="6"/>
    </w:p>
    <w:p>
      <w:hyperlink r:id="rId8" w:history="1">
        <w:r>
          <w:rPr>
            <w:color w:val="2980b9"/>
            <w:u w:val="single"/>
          </w:rPr>
          <w:t xml:space="preserve">https://www.fullpicture.app/item/61865eae27368b91111999a070e60aae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EDDAE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304389422003053" TargetMode="External"/><Relationship Id="rId8" Type="http://schemas.openxmlformats.org/officeDocument/2006/relationships/hyperlink" Target="https://www.fullpicture.app/item/61865eae27368b91111999a070e60aa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2023-02-24T12:26:53+01:00</dcterms:created>
  <dcterms:modified xsi:type="dcterms:W3CDTF">2023-02-24T12:26:53+01:00</dcterms:modified>
</cp:coreProperties>
</file>

<file path=docProps/custom.xml><?xml version="1.0" encoding="utf-8"?>
<Properties xmlns="http://schemas.openxmlformats.org/officeDocument/2006/custom-properties" xmlns:vt="http://schemas.openxmlformats.org/officeDocument/2006/docPropsVTypes"/>
</file>