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Uric acid and the kidney | SpringerLink</w:t>
      </w:r>
      <w:br/>
      <w:hyperlink r:id="rId7" w:history="1">
        <w:r>
          <w:rPr>
            <w:color w:val="2980b9"/>
            <w:u w:val="single"/>
          </w:rPr>
          <w:t xml:space="preserve">https://link.springer.com/article/10.1007/s00467-013-2549-x</w:t>
        </w:r>
      </w:hyperlink>
    </w:p>
    <w:p>
      <w:pPr>
        <w:pStyle w:val="Heading1"/>
      </w:pPr>
      <w:bookmarkStart w:id="2" w:name="_Toc2"/>
      <w:r>
        <w:t>Article summary:</w:t>
      </w:r>
      <w:bookmarkEnd w:id="2"/>
    </w:p>
    <w:p>
      <w:pPr>
        <w:jc w:val="both"/>
      </w:pPr>
      <w:r>
        <w:rPr/>
        <w:t xml:space="preserve">1. Uric acid is an important factor in multifactorial disorders, and its levels can be regulated by a variety of transporters.</w:t>
      </w:r>
    </w:p>
    <w:p>
      <w:pPr>
        <w:jc w:val="both"/>
      </w:pPr>
      <w:r>
        <w:rPr/>
        <w:t xml:space="preserve">2. Genetic variants of the human uromodulin gene can regulate transcription and predict plasma uric acid levels.</w:t>
      </w:r>
    </w:p>
    <w:p>
      <w:pPr>
        <w:jc w:val="both"/>
      </w:pPr>
      <w:r>
        <w:rPr/>
        <w:t xml:space="preserve">3. Hyperuricemia, gout, and renal diseases are all linked to uric acid levels, and can cause acute kidney injury in children.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such as PubMed Central, PubMed, CAS, Google Scholar, etc., to support its claims. The article also presents both sides of the argument equally by exploring the facts and controversies surrounding uric acid as well as discussing potential risks associated with it. Furthermore, the article does not contain any promotional content or partiality towards one side of the argument over another. </w:t>
      </w:r>
    </w:p>
    <w:p>
      <w:pPr>
        <w:jc w:val="both"/>
      </w:pPr>
      <w:r>
        <w:rPr/>
        <w:t xml:space="preserve">However, there are some points that could be improved upon in terms of trustworthiness and reliability. For example, while the article does provide evidence for its claims from multiple sources, some of these sources may be biased due to their affiliations or lack of peer-reviewing processes. Additionally, some claims made in the article may be unsupported or missing evidence for their validity which could lead to confusion among readers. Finally, there are some counterarguments that have not been explored which could provide further insight into the topic at hand.</w:t>
      </w:r>
    </w:p>
    <w:p>
      <w:pPr>
        <w:pStyle w:val="Heading1"/>
      </w:pPr>
      <w:bookmarkStart w:id="5" w:name="_Toc5"/>
      <w:r>
        <w:t>Topics for further research:</w:t>
      </w:r>
      <w:bookmarkEnd w:id="5"/>
    </w:p>
    <w:p>
      <w:pPr>
        <w:spacing w:after="0"/>
        <w:numPr>
          <w:ilvl w:val="0"/>
          <w:numId w:val="2"/>
        </w:numPr>
      </w:pPr>
      <w:r>
        <w:rPr/>
        <w:t xml:space="preserve">Uric acid health risks</w:t>
      </w:r>
    </w:p>
    <w:p>
      <w:pPr>
        <w:spacing w:after="0"/>
        <w:numPr>
          <w:ilvl w:val="0"/>
          <w:numId w:val="2"/>
        </w:numPr>
      </w:pPr>
      <w:r>
        <w:rPr/>
        <w:t xml:space="preserve">Uric acid and kidney disease</w:t>
      </w:r>
    </w:p>
    <w:p>
      <w:pPr>
        <w:spacing w:after="0"/>
        <w:numPr>
          <w:ilvl w:val="0"/>
          <w:numId w:val="2"/>
        </w:numPr>
      </w:pPr>
      <w:r>
        <w:rPr/>
        <w:t xml:space="preserve">Uric acid and cardiovascular disease</w:t>
      </w:r>
    </w:p>
    <w:p>
      <w:pPr>
        <w:spacing w:after="0"/>
        <w:numPr>
          <w:ilvl w:val="0"/>
          <w:numId w:val="2"/>
        </w:numPr>
      </w:pPr>
      <w:r>
        <w:rPr/>
        <w:t xml:space="preserve">Uric acid and gout</w:t>
      </w:r>
    </w:p>
    <w:p>
      <w:pPr>
        <w:spacing w:after="0"/>
        <w:numPr>
          <w:ilvl w:val="0"/>
          <w:numId w:val="2"/>
        </w:numPr>
      </w:pPr>
      <w:r>
        <w:rPr/>
        <w:t xml:space="preserve">Uric acid and diet</w:t>
      </w:r>
    </w:p>
    <w:p>
      <w:pPr>
        <w:numPr>
          <w:ilvl w:val="0"/>
          <w:numId w:val="2"/>
        </w:numPr>
      </w:pPr>
      <w:r>
        <w:rPr/>
        <w:t xml:space="preserve">Uric acid and lifestyle factors</w:t>
      </w:r>
    </w:p>
    <w:p>
      <w:pPr>
        <w:pStyle w:val="Heading1"/>
      </w:pPr>
      <w:bookmarkStart w:id="6" w:name="_Toc6"/>
      <w:r>
        <w:t>Report location:</w:t>
      </w:r>
      <w:bookmarkEnd w:id="6"/>
    </w:p>
    <w:p>
      <w:hyperlink r:id="rId8" w:history="1">
        <w:r>
          <w:rPr>
            <w:color w:val="2980b9"/>
            <w:u w:val="single"/>
          </w:rPr>
          <w:t xml:space="preserve">https://www.fullpicture.app/item/6188b3a57a5ac7f87945fa9858c45dfb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65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67-013-2549-x" TargetMode="External"/><Relationship Id="rId8" Type="http://schemas.openxmlformats.org/officeDocument/2006/relationships/hyperlink" Target="https://www.fullpicture.app/item/6188b3a57a5ac7f87945fa9858c45d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2023-02-23T02:33:10+01:00</dcterms:created>
  <dcterms:modified xsi:type="dcterms:W3CDTF">2023-02-23T02:33:10+01:00</dcterms:modified>
</cp:coreProperties>
</file>

<file path=docProps/custom.xml><?xml version="1.0" encoding="utf-8"?>
<Properties xmlns="http://schemas.openxmlformats.org/officeDocument/2006/custom-properties" xmlns:vt="http://schemas.openxmlformats.org/officeDocument/2006/docPropsVTypes"/>
</file>