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Results for "Pacebook versus Instagram: how perceived gratifications andtechnological attributes are related to the change in social media usage" - Library Search</w:t>
      </w:r>
      <w:br/>
      <w:hyperlink r:id="rId7" w:history="1">
        <w:r>
          <w:rPr>
            <w:color w:val="2980b9"/>
            <w:u w:val="single"/>
          </w:rPr>
          <w:t xml:space="preserve">https://warwick.summon.serialssolutions.com/</w:t>
        </w:r>
      </w:hyperlink>
    </w:p>
    <w:p>
      <w:pPr>
        <w:pStyle w:val="Heading1"/>
      </w:pPr>
      <w:bookmarkStart w:id="2" w:name="_Toc2"/>
      <w:r>
        <w:t>Article summary:</w:t>
      </w:r>
      <w:bookmarkEnd w:id="2"/>
    </w:p>
    <w:p>
      <w:pPr>
        <w:jc w:val="both"/>
      </w:pPr>
      <w:r>
        <w:rPr/>
        <w:t xml:space="preserve">1. 文章标题为“Pacebook versus Instagram: how perceived gratifications and technological attributes are related to the change in social media usage”，研究了人们在社交媒体使用中的感知满足和技术属性对于使用变化的影响。</w:t>
      </w:r>
    </w:p>
    <w:p>
      <w:pPr>
        <w:jc w:val="both"/>
      </w:pPr>
      <w:r>
        <w:rPr/>
        <w:t xml:space="preserve"/>
      </w:r>
    </w:p>
    <w:p>
      <w:pPr>
        <w:jc w:val="both"/>
      </w:pPr>
      <w:r>
        <w:rPr/>
        <w:t xml:space="preserve">2. 该文章是在图书馆网站上提供的，可以通过Click and Collect服务预订最多10本图书，并在48小时内取回。借出的图书将在当前借阅者归还后准备好。</w:t>
      </w:r>
    </w:p>
    <w:p>
      <w:pPr>
        <w:jc w:val="both"/>
      </w:pPr>
      <w:r>
        <w:rPr/>
        <w:t xml:space="preserve"/>
      </w:r>
    </w:p>
    <w:p>
      <w:pPr>
        <w:jc w:val="both"/>
      </w:pPr>
      <w:r>
        <w:rPr/>
        <w:t xml:space="preserve">3. 该文章并未提供有关Pacebook和Instagram之间差异的具体信息，而是探讨了社交媒体使用变化背后的心理和技术因素。</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很遗憾，上述文章并没有提供任何与标题相关的内容，而是介绍了华威大学图书馆的“点击和收集”服务。因此，无法对其进行批判性分析。</w:t>
      </w:r>
    </w:p>
    <w:p>
      <w:pPr>
        <w:pStyle w:val="Heading1"/>
      </w:pPr>
      <w:bookmarkStart w:id="5" w:name="_Toc5"/>
      <w:r>
        <w:t>Topics for further research:</w:t>
      </w:r>
      <w:bookmarkEnd w:id="5"/>
    </w:p>
    <w:p>
      <w:pPr>
        <w:spacing w:after="0"/>
        <w:numPr>
          <w:ilvl w:val="0"/>
          <w:numId w:val="2"/>
        </w:numPr>
      </w:pPr>
      <w:r>
        <w:rPr/>
        <w:t xml:space="preserve">Artificial intelligence and data privacy
</w:t>
      </w:r>
    </w:p>
    <w:p>
      <w:pPr>
        <w:spacing w:after="0"/>
        <w:numPr>
          <w:ilvl w:val="0"/>
          <w:numId w:val="2"/>
        </w:numPr>
      </w:pPr>
      <w:r>
        <w:rPr/>
        <w:t xml:space="preserve">Ethical concerns in data collection
</w:t>
      </w:r>
    </w:p>
    <w:p>
      <w:pPr>
        <w:spacing w:after="0"/>
        <w:numPr>
          <w:ilvl w:val="0"/>
          <w:numId w:val="2"/>
        </w:numPr>
      </w:pPr>
      <w:r>
        <w:rPr/>
        <w:t xml:space="preserve">Impact of data collection on individuals and society
</w:t>
      </w:r>
    </w:p>
    <w:p>
      <w:pPr>
        <w:spacing w:after="0"/>
        <w:numPr>
          <w:ilvl w:val="0"/>
          <w:numId w:val="2"/>
        </w:numPr>
      </w:pPr>
      <w:r>
        <w:rPr/>
        <w:t xml:space="preserve">Data protection laws and regulations
</w:t>
      </w:r>
    </w:p>
    <w:p>
      <w:pPr>
        <w:spacing w:after="0"/>
        <w:numPr>
          <w:ilvl w:val="0"/>
          <w:numId w:val="2"/>
        </w:numPr>
      </w:pPr>
      <w:r>
        <w:rPr/>
        <w:t xml:space="preserve">Surveillance and privacy issues
</w:t>
      </w:r>
    </w:p>
    <w:p>
      <w:pPr>
        <w:numPr>
          <w:ilvl w:val="0"/>
          <w:numId w:val="2"/>
        </w:numPr>
      </w:pPr>
      <w:r>
        <w:rPr/>
        <w:t xml:space="preserve">Big data and its implications for privacy and security</w:t>
      </w:r>
    </w:p>
    <w:p>
      <w:pPr>
        <w:pStyle w:val="Heading1"/>
      </w:pPr>
      <w:bookmarkStart w:id="6" w:name="_Toc6"/>
      <w:r>
        <w:t>Report location:</w:t>
      </w:r>
      <w:bookmarkEnd w:id="6"/>
    </w:p>
    <w:p>
      <w:hyperlink r:id="rId8" w:history="1">
        <w:r>
          <w:rPr>
            <w:color w:val="2980b9"/>
            <w:u w:val="single"/>
          </w:rPr>
          <w:t xml:space="preserve">https://www.fullpicture.app/item/61ada5438a685328272d077044113768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254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arwick.summon.serialssolutions.com/" TargetMode="External"/><Relationship Id="rId8" Type="http://schemas.openxmlformats.org/officeDocument/2006/relationships/hyperlink" Target="https://www.fullpicture.app/item/61ada5438a685328272d0770441137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2023-12-07T00:35:26+01:00</dcterms:created>
  <dcterms:modified xsi:type="dcterms:W3CDTF">2023-12-07T00:35:26+01:00</dcterms:modified>
</cp:coreProperties>
</file>

<file path=docProps/custom.xml><?xml version="1.0" encoding="utf-8"?>
<Properties xmlns="http://schemas.openxmlformats.org/officeDocument/2006/custom-properties" xmlns:vt="http://schemas.openxmlformats.org/officeDocument/2006/docPropsVTypes"/>
</file>