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Three-Dimensional Printed Hydrogels with High Elasticity, High Toughness, and Ionic Conductivity for Multifunctional Applications | ACS Biomaterials Science &amp; Engineering</w:t>
      </w:r>
      <w:br/>
      <w:hyperlink r:id="rId7" w:history="1">
        <w:r>
          <w:rPr>
            <w:color w:val="2980b9"/>
            <w:u w:val="single"/>
          </w:rPr>
          <w:t xml:space="preserve">https://pubs.acs.org/doi/abs/10.1021/acsbiomaterials.0c01413</w:t>
        </w:r>
      </w:hyperlink>
    </w:p>
    <w:p>
      <w:pPr>
        <w:pStyle w:val="Heading1"/>
      </w:pPr>
      <w:bookmarkStart w:id="2" w:name="_Toc2"/>
      <w:r>
        <w:t>Article summary:</w:t>
      </w:r>
      <w:bookmarkEnd w:id="2"/>
    </w:p>
    <w:p>
      <w:pPr>
        <w:jc w:val="both"/>
      </w:pPr>
      <w:r>
        <w:rPr/>
        <w:t xml:space="preserve">1. 通过双网络结构构建的新型水凝胶具有高弹性、高韧性和离子导电性，适用于多功能应用。</w:t>
      </w:r>
    </w:p>
    <w:p>
      <w:pPr>
        <w:jc w:val="both"/>
      </w:pPr>
      <w:r>
        <w:rPr/>
        <w:t xml:space="preserve">2. 通过改变成分和交联时间可以调节水凝胶的力学性能，使其具有优异的弹性模量、抗拉强度和抗拉伸率。</w:t>
      </w:r>
    </w:p>
    <w:p>
      <w:pPr>
        <w:jc w:val="both"/>
      </w:pPr>
      <w:r>
        <w:rPr/>
        <w:t xml:space="preserve">3. 这种可打印、导电和坚韧的水凝胶在血管工程、软骨组织工程和可穿戴设备应用方面具有潜力。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这篇文章介绍了一种具有高弹性、高韧性和离子导电性的三维打印水凝胶，用于多功能应用。然而，对该文章进行批判性分析时，可以提出以下几点问题：</w:t>
      </w:r>
    </w:p>
    <w:p>
      <w:pPr>
        <w:jc w:val="both"/>
      </w:pPr>
      <w:r>
        <w:rPr/>
        <w:t xml:space="preserve"/>
      </w:r>
    </w:p>
    <w:p>
      <w:pPr>
        <w:jc w:val="both"/>
      </w:pPr>
      <w:r>
        <w:rPr/>
        <w:t xml:space="preserve">1. 潜在偏见及其来源：文章没有明确提到作者的潜在偏见或利益冲突。这可能导致作者在结果解释和讨论中存在某种程度的偏见。</w:t>
      </w:r>
    </w:p>
    <w:p>
      <w:pPr>
        <w:jc w:val="both"/>
      </w:pPr>
      <w:r>
        <w:rPr/>
        <w:t xml:space="preserve"/>
      </w:r>
    </w:p>
    <w:p>
      <w:pPr>
        <w:jc w:val="both"/>
      </w:pPr>
      <w:r>
        <w:rPr/>
        <w:t xml:space="preserve">2. 片面报道：文章只关注了水凝胶的优点，如高弹性、高韧性和离子导电性，但没有提及任何可能的缺点或局限性。这种片面报道可能会给读者留下不完整或误导性的印象。</w:t>
      </w:r>
    </w:p>
    <w:p>
      <w:pPr>
        <w:jc w:val="both"/>
      </w:pPr>
      <w:r>
        <w:rPr/>
        <w:t xml:space="preserve"/>
      </w:r>
    </w:p>
    <w:p>
      <w:pPr>
        <w:jc w:val="both"/>
      </w:pPr>
      <w:r>
        <w:rPr/>
        <w:t xml:space="preserve">3. 无根据的主张：文章声称通过改变PEGDA/CS含量和离子交联时间可以调节水凝胶的力学特性，但未提供实验证据来支持这一主张。缺乏实验证据使得读者难以确定该方法是否真正有效。</w:t>
      </w:r>
    </w:p>
    <w:p>
      <w:pPr>
        <w:jc w:val="both"/>
      </w:pPr>
      <w:r>
        <w:rPr/>
        <w:t xml:space="preserve"/>
      </w:r>
    </w:p>
    <w:p>
      <w:pPr>
        <w:jc w:val="both"/>
      </w:pPr>
      <w:r>
        <w:rPr/>
        <w:t xml:space="preserve">4. 缺失的考虑点：文章没有讨论水凝胶在实际应用中可能面临的挑战或风险。例如，在生物医学领域使用水凝胶时可能涉及到生物相容性、长期稳定性等问题，这些都是需要考虑的因素。</w:t>
      </w:r>
    </w:p>
    <w:p>
      <w:pPr>
        <w:jc w:val="both"/>
      </w:pPr>
      <w:r>
        <w:rPr/>
        <w:t xml:space="preserve"/>
      </w:r>
    </w:p>
    <w:p>
      <w:pPr>
        <w:jc w:val="both"/>
      </w:pPr>
      <w:r>
        <w:rPr/>
        <w:t xml:space="preserve">5. 所提出主张的缺失证据：文章声称这种水凝胶在血管工程、软骨组织工程和可穿戴设备应用中具有潜力，但没有提供实验证据来支持这些主张。缺乏实验证据使得读者难以确定该水凝胶是否真正适用于这些应用领域。</w:t>
      </w:r>
    </w:p>
    <w:p>
      <w:pPr>
        <w:jc w:val="both"/>
      </w:pPr>
      <w:r>
        <w:rPr/>
        <w:t xml:space="preserve"/>
      </w:r>
    </w:p>
    <w:p>
      <w:pPr>
        <w:jc w:val="both"/>
      </w:pPr>
      <w:r>
        <w:rPr/>
        <w:t xml:space="preserve">6. 未探索的反驳：文章没有探讨其他可能存在的方法或材料来解决水凝胶低机械强度和加工性差的问题。这种未探索其他观点或方法的做法可能导致读者对该研究结果的全面性产生质疑。</w:t>
      </w:r>
    </w:p>
    <w:p>
      <w:pPr>
        <w:jc w:val="both"/>
      </w:pPr>
      <w:r>
        <w:rPr/>
        <w:t xml:space="preserve"/>
      </w:r>
    </w:p>
    <w:p>
      <w:pPr>
        <w:jc w:val="both"/>
      </w:pPr>
      <w:r>
        <w:rPr/>
        <w:t xml:space="preserve">7. 宣传内容和偏袒：文章过于强调该水凝胶的优点，并将其描述为具有潜力的多功能材料，而忽略了任何可能存在的缺点或局限性。这种宣传内容可能会给读者留下不完整或误导性的印象。</w:t>
      </w:r>
    </w:p>
    <w:p>
      <w:pPr>
        <w:jc w:val="both"/>
      </w:pPr>
      <w:r>
        <w:rPr/>
        <w:t xml:space="preserve"/>
      </w:r>
    </w:p>
    <w:p>
      <w:pPr>
        <w:jc w:val="both"/>
      </w:pPr>
      <w:r>
        <w:rPr/>
        <w:t xml:space="preserve">总之，尽管这篇文章介绍了一种新型水凝胶材料，并提出了其在多个应用领域中的潜力，但仍然存在一些问题和不足之处。进一步研究和实验证据需要提供更全面和客观的评估。</w:t>
      </w:r>
    </w:p>
    <w:p>
      <w:pPr>
        <w:pStyle w:val="Heading1"/>
      </w:pPr>
      <w:bookmarkStart w:id="5" w:name="_Toc5"/>
      <w:r>
        <w:t>Topics for further research:</w:t>
      </w:r>
      <w:bookmarkEnd w:id="5"/>
    </w:p>
    <w:p>
      <w:pPr>
        <w:spacing w:after="0"/>
        <w:numPr>
          <w:ilvl w:val="0"/>
          <w:numId w:val="2"/>
        </w:numPr>
      </w:pPr>
      <w:r>
        <w:rPr/>
        <w:t xml:space="preserve">Potential bias and conflicts of interest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Missing considerations
</w:t>
      </w:r>
    </w:p>
    <w:p>
      <w:pPr>
        <w:spacing w:after="0"/>
        <w:numPr>
          <w:ilvl w:val="0"/>
          <w:numId w:val="2"/>
        </w:numPr>
      </w:pPr>
      <w:r>
        <w:rPr/>
        <w:t xml:space="preserve">Lack of evidence for proposed applications
</w:t>
      </w:r>
    </w:p>
    <w:p>
      <w:pPr>
        <w:spacing w:after="0"/>
        <w:numPr>
          <w:ilvl w:val="0"/>
          <w:numId w:val="2"/>
        </w:numPr>
      </w:pPr>
      <w:r>
        <w:rPr/>
        <w:t xml:space="preserve">Unexplored counterarguments
</w:t>
      </w:r>
    </w:p>
    <w:p>
      <w:pPr>
        <w:numPr>
          <w:ilvl w:val="0"/>
          <w:numId w:val="2"/>
        </w:numPr>
      </w:pPr>
      <w:r>
        <w:rPr/>
        <w:t xml:space="preserve">Promotion and bias</w:t>
      </w:r>
    </w:p>
    <w:p>
      <w:pPr>
        <w:pStyle w:val="Heading1"/>
      </w:pPr>
      <w:bookmarkStart w:id="6" w:name="_Toc6"/>
      <w:r>
        <w:t>Report location:</w:t>
      </w:r>
      <w:bookmarkEnd w:id="6"/>
    </w:p>
    <w:p>
      <w:hyperlink r:id="rId8" w:history="1">
        <w:r>
          <w:rPr>
            <w:color w:val="2980b9"/>
            <w:u w:val="single"/>
          </w:rPr>
          <w:t xml:space="preserve">https://www.fullpicture.app/item/61c13b91210c6dc6fa2d9732b84a5343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C2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biomaterials.0c01413" TargetMode="External"/><Relationship Id="rId8" Type="http://schemas.openxmlformats.org/officeDocument/2006/relationships/hyperlink" Target="https://www.fullpicture.app/item/61c13b91210c6dc6fa2d9732b84a53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2023-07-16T10:43:50+02:00</dcterms:created>
  <dcterms:modified xsi:type="dcterms:W3CDTF">2023-07-16T10:43:50+02:00</dcterms:modified>
</cp:coreProperties>
</file>

<file path=docProps/custom.xml><?xml version="1.0" encoding="utf-8"?>
<Properties xmlns="http://schemas.openxmlformats.org/officeDocument/2006/custom-properties" xmlns:vt="http://schemas.openxmlformats.org/officeDocument/2006/docPropsVTypes"/>
</file>