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高校思政课教学引入建构主义教育理论探究 - 中国知网</w:t></w:r><w:br/><w:hyperlink r:id="rId7" w:history="1"><w:r><w:rPr><w:color w:val="2980b9"/><w:u w:val="single"/></w:rPr><w:t xml:space="preserve">https://kns.cnki.net/kcms2/article/abstract?v=3uoqIhG8C44YLTlOAiTRKibYlV5Vjs7iy_Rpms2pqwbFRRUtoUImHRz9FLNMMkYySOm9V_J2YLU56X7ZJ2jE_4hi1YXLEyPT&uniplatform=NZKPT</w:t></w:r></w:hyperlink></w:p><w:p><w:pPr><w:pStyle w:val="Heading1"/></w:pPr><w:bookmarkStart w:id="2" w:name="_Toc2"/><w:r><w:t>Article summary:</w:t></w:r><w:bookmarkEnd w:id="2"/></w:p><w:p><w:pPr><w:jc w:val="both"/></w:pPr><w:r><w:rPr/><w:t xml:space="preserve">1. Introducing constructivist educational theory into high school political education classes can be beneficial, but there are certain limitations to consider.</w:t></w:r></w:p><w:p><w:pPr><w:jc w:val="both"/></w:pPr><w:r><w:rPr/><w:t xml:space="preserve">2. The article discusses the need to consider the applicability of constructivist educational theory to high school political education classes and how to effectively integrate it into practice.</w:t></w:r></w:p><w:p><w:pPr><w:jc w:val="both"/></w:pPr><w:r><w:rPr/><w:t xml:space="preserve">3. The article also provides a list of related research topics, such as traditional teaching methods in high school political education classes, two-way gender equality in political education classes, and so 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due to its clear structure and well-defined research objectives. It provides a comprehensive overview of the topic at hand and offers an in-depth analysis of the potential benefits of introducing constructivist educational theory into high school political education classes. Furthermore, it provides a list of related research topics that could be explored further in order to gain a better understanding of the issue. </w:t></w:r></w:p><w:p><w:pPr><w:jc w:val="both"/></w:pPr><w:r><w:rPr/><w:t xml:space="preserve">However, there are some potential biases that should be noted when reading this article. For example, the author does not explore any counterarguments or present both sides equally when discussing the potential benefits of introducing constructivist educational theory into high school political education classes. Additionally, there is no mention of possible risks associated with this approach or any evidence provided for the claims made throughout the article. As such, readers should take these points into consideration when assessing the trustworthiness and reliability of this article.</w:t></w:r></w:p><w:p><w:pPr><w:pStyle w:val="Heading1"/></w:pPr><w:bookmarkStart w:id="5" w:name="_Toc5"/><w:r><w:t>Topics for further research:</w:t></w:r><w:bookmarkEnd w:id="5"/></w:p><w:p><w:pPr><w:spacing w:after="0"/><w:numPr><w:ilvl w:val="0"/><w:numId w:val="2"/></w:numPr></w:pPr><w:r><w:rPr/><w:t xml:space="preserve">Constructivist educational theory criticism</w:t></w:r></w:p><w:p><w:pPr><w:spacing w:after="0"/><w:numPr><w:ilvl w:val="0"/><w:numId w:val="2"/></w:numPr></w:pPr><w:r><w:rPr/><w:t xml:space="preserve">Constructivist educational theory risks</w:t></w:r></w:p><w:p><w:pPr><w:spacing w:after="0"/><w:numPr><w:ilvl w:val="0"/><w:numId w:val="2"/></w:numPr></w:pPr><w:r><w:rPr/><w:t xml:space="preserve">Constructivist educational theory in high school political education</w:t></w:r></w:p><w:p><w:pPr><w:spacing w:after="0"/><w:numPr><w:ilvl w:val="0"/><w:numId w:val="2"/></w:numPr></w:pPr><w:r><w:rPr/><w:t xml:space="preserve">Constructivist educational theory pros and cons</w:t></w:r></w:p><w:p><w:pPr><w:spacing w:after="0"/><w:numPr><w:ilvl w:val="0"/><w:numId w:val="2"/></w:numPr></w:pPr><w:r><w:rPr/><w:t xml:space="preserve">Constructivist educational theory research</w:t></w:r></w:p><w:p><w:pPr><w:numPr><w:ilvl w:val="0"/><w:numId w:val="2"/></w:numPr></w:pPr><w:r><w:rPr/><w:t xml:space="preserve">Constructivist educational theory implementation</w:t></w:r></w:p><w:p><w:pPr><w:pStyle w:val="Heading1"/></w:pPr><w:bookmarkStart w:id="6" w:name="_Toc6"/><w:r><w:t>Report location:</w:t></w:r><w:bookmarkEnd w:id="6"/></w:p><w:p><w:hyperlink r:id="rId8" w:history="1"><w:r><w:rPr><w:color w:val="2980b9"/><w:u w:val="single"/></w:rPr><w:t xml:space="preserve">https://www.fullpicture.app/item/61dad09271fe2eb4c0d83972125e0b85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A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Rz9FLNMMkYySOm9V_J2YLU56X7ZJ2jE_4hi1YXLEyPT&amp;uniplatform=NZKPT" TargetMode="External"/><Relationship Id="rId8" Type="http://schemas.openxmlformats.org/officeDocument/2006/relationships/hyperlink" Target="https://www.fullpicture.app/item/61dad09271fe2eb4c0d83972125e0b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2023-03-07T21:35:52+01:00</dcterms:created>
  <dcterms:modified xsi:type="dcterms:W3CDTF">2023-03-07T21:35:52+01:00</dcterms:modified>
</cp:coreProperties>
</file>

<file path=docProps/custom.xml><?xml version="1.0" encoding="utf-8"?>
<Properties xmlns="http://schemas.openxmlformats.org/officeDocument/2006/custom-properties" xmlns:vt="http://schemas.openxmlformats.org/officeDocument/2006/docPropsVTypes"/>
</file>