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Damage characteristics of coal under different loading modes based on CT three-dimensional reconstruction-所有数据库</w:t>
      </w:r>
      <w:br/>
      <w:hyperlink r:id="rId7" w:history="1">
        <w:r>
          <w:rPr>
            <w:color w:val="2980b9"/>
            <w:u w:val="single"/>
          </w:rPr>
          <w:t xml:space="preserve">https://www-webofscience-com-s.vpn.cumtb.edu.cn:8118/wos/alldb/full-record/WOS:000717768600006</w:t>
        </w:r>
      </w:hyperlink>
    </w:p>
    <w:p>
      <w:pPr>
        <w:pStyle w:val="Heading1"/>
      </w:pPr>
      <w:bookmarkStart w:id="2" w:name="_Toc2"/>
      <w:r>
        <w:t>Article summary:</w:t>
      </w:r>
      <w:bookmarkEnd w:id="2"/>
    </w:p>
    <w:p>
      <w:pPr>
        <w:jc w:val="both"/>
      </w:pPr>
      <w:r>
        <w:rPr/>
        <w:t xml:space="preserve">1. This article studied the damage characteristics of coal under uniaxial and true triaxial loading using numerical simulation based on 3D reconstruction modeling.</w:t>
      </w:r>
    </w:p>
    <w:p>
      <w:pPr>
        <w:jc w:val="both"/>
      </w:pPr>
      <w:r>
        <w:rPr/>
        <w:t xml:space="preserve">2. CT scanning was used to scan the coal specimen, and the Otsu method was used to segment the original CT images to extract the three-dimensional fracture network and the distribution characteristics of mineral components.</w:t>
      </w:r>
    </w:p>
    <w:p>
      <w:pPr>
        <w:jc w:val="both"/>
      </w:pPr>
      <w:r>
        <w:rPr/>
        <w:t xml:space="preserve">3. The damage equation of coal under uniaxial compression and the relationship between damage variable and body strain energy under true triaxial loading were established.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research methodology, data collection, analysis, and conclusions. The authors have used a combination of numerical simulation based on 3D reconstruction modeling, CT scanning, fractal geometry method, mechanical parameters testing, acoustic emission (AE) response testing, and other methods to study the damage characteristics of coal under different loading modes. The authors have also provided evidence for their claims by validating their numerical model with fractal geometry method and comparing it with AE response characteristics of the coal samples tested. </w:t>
      </w:r>
    </w:p>
    <w:p>
      <w:pPr>
        <w:jc w:val="both"/>
      </w:pPr>
      <w:r>
        <w:rPr/>
        <w:t xml:space="preserve">However, there are some potential biases that should be noted in this article. Firstly, there is no mention of any possible risks associated with using CT scanning or other methods used in this study which could lead to inaccurate results or misinterpretation of data. Secondly, while the authors have presented both sides equally in terms of their research methodology and results obtained from it, they have not explored any counterarguments or alternative explanations for their findings which could provide a more comprehensive understanding of their results. Finally, there is no mention of any promotional content or partiality in this article which could lead to biased interpretations or conclusions about the research findings presented here.</w:t>
      </w:r>
    </w:p>
    <w:p>
      <w:pPr>
        <w:pStyle w:val="Heading1"/>
      </w:pPr>
      <w:bookmarkStart w:id="5" w:name="_Toc5"/>
      <w:r>
        <w:t>Topics for further research:</w:t>
      </w:r>
      <w:bookmarkEnd w:id="5"/>
    </w:p>
    <w:p>
      <w:pPr>
        <w:spacing w:after="0"/>
        <w:numPr>
          <w:ilvl w:val="0"/>
          <w:numId w:val="2"/>
        </w:numPr>
      </w:pPr>
      <w:r>
        <w:rPr/>
        <w:t xml:space="preserve">CT Scanning Risks </w:t>
      </w:r>
    </w:p>
    <w:p>
      <w:pPr>
        <w:spacing w:after="0"/>
        <w:numPr>
          <w:ilvl w:val="0"/>
          <w:numId w:val="2"/>
        </w:numPr>
      </w:pPr>
      <w:r>
        <w:rPr/>
        <w:t xml:space="preserve">Fractal Geometry Methodology </w:t>
      </w:r>
    </w:p>
    <w:p>
      <w:pPr>
        <w:spacing w:after="0"/>
        <w:numPr>
          <w:ilvl w:val="0"/>
          <w:numId w:val="2"/>
        </w:numPr>
      </w:pPr>
      <w:r>
        <w:rPr/>
        <w:t xml:space="preserve">Mechanical Parameters Testing </w:t>
      </w:r>
    </w:p>
    <w:p>
      <w:pPr>
        <w:spacing w:after="0"/>
        <w:numPr>
          <w:ilvl w:val="0"/>
          <w:numId w:val="2"/>
        </w:numPr>
      </w:pPr>
      <w:r>
        <w:rPr/>
        <w:t xml:space="preserve">Acoustic Emission Response Testing </w:t>
      </w:r>
    </w:p>
    <w:p>
      <w:pPr>
        <w:spacing w:after="0"/>
        <w:numPr>
          <w:ilvl w:val="0"/>
          <w:numId w:val="2"/>
        </w:numPr>
      </w:pPr>
      <w:r>
        <w:rPr/>
        <w:t xml:space="preserve">Counterarguments to Research Findings </w:t>
      </w:r>
    </w:p>
    <w:p>
      <w:pPr>
        <w:numPr>
          <w:ilvl w:val="0"/>
          <w:numId w:val="2"/>
        </w:numPr>
      </w:pPr>
      <w:r>
        <w:rPr/>
        <w:t xml:space="preserve">Promotional Content in Research Articles</w:t>
      </w:r>
    </w:p>
    <w:p>
      <w:pPr>
        <w:pStyle w:val="Heading1"/>
      </w:pPr>
      <w:bookmarkStart w:id="6" w:name="_Toc6"/>
      <w:r>
        <w:t>Report location:</w:t>
      </w:r>
      <w:bookmarkEnd w:id="6"/>
    </w:p>
    <w:p>
      <w:hyperlink r:id="rId8" w:history="1">
        <w:r>
          <w:rPr>
            <w:color w:val="2980b9"/>
            <w:u w:val="single"/>
          </w:rPr>
          <w:t xml:space="preserve">https://www.fullpicture.app/item/61dcfabc897fbf97204271233b611f11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E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s.vpn.cumtb.edu.cn:8118/wos/alldb/full-record/WOS:000717768600006" TargetMode="External"/><Relationship Id="rId8" Type="http://schemas.openxmlformats.org/officeDocument/2006/relationships/hyperlink" Target="https://www.fullpicture.app/item/61dcfabc897fbf97204271233b611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2023-02-23T04:34:34+01:00</dcterms:created>
  <dcterms:modified xsi:type="dcterms:W3CDTF">2023-02-23T04:34:34+01:00</dcterms:modified>
</cp:coreProperties>
</file>

<file path=docProps/custom.xml><?xml version="1.0" encoding="utf-8"?>
<Properties xmlns="http://schemas.openxmlformats.org/officeDocument/2006/custom-properties" xmlns:vt="http://schemas.openxmlformats.org/officeDocument/2006/docPropsVTypes"/>
</file>