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专业纯度：精酿啤酒行业的革命性写作 - 杰夫赖斯，2016</w:t>
      </w:r>
      <w:br/>
      <w:hyperlink r:id="rId7" w:history="1">
        <w:r>
          <w:rPr>
            <w:color w:val="2980b9"/>
            <w:u w:val="single"/>
          </w:rPr>
          <w:t xml:space="preserve">https://journals.sagepub.com/doi/full/10.1177/1050651915620234?journalCode=jbtb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精酿啤酒行业的身份和定义：精酿啤酒通常指年产量少于10万桶、使用辅料以调味、由独立酿造集团拥有的啤酒厂。这个行业已成为整个酒精饮料行业中快速增长的部分，虽然市场份额仅为15-3%。</w:t>
      </w:r>
    </w:p>
    <w:p>
      <w:pPr>
        <w:jc w:val="both"/>
      </w:pPr>
      <w:r>
        <w:rPr/>
        <w:t xml:space="preserve">2. 行业写作对精酿啤酒的推广和营销至关重要：由于广告和传统营销资本很少，精酿啤酒行业依靠写作向消费者和其他成员讲述自己的故事。</w:t>
      </w:r>
    </w:p>
    <w:p>
      <w:pPr>
        <w:jc w:val="both"/>
      </w:pPr>
      <w:r>
        <w:rPr/>
        <w:t xml:space="preserve">3. 精酿啤酒行业对大型啤酒生产商构成挑战：尽管精酿啤酒占据市场份额较小，但其增长势头远超过大型啤酒生产商，成功的精酿啤酒厂也越来越多。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供了精酿啤酒行业的一些基本信息，但存在一些问题。首先，文章没有提供足够的证据来支持其主张。例如，文章声称精酿啤酒行业是整个酒精饮料行业中快速增长的部分，但没有提供任何数据或研究来支持这一点。此外，文章还声称精酿啤酒占美国14亿美元市场总额的3亿美元，但同样没有提供任何来源或数据来支持这一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其次，文章可能存在偏见。作者似乎对精酿啤酒行业持有积极态度，并将其描述为“革命性”的行业。然而，作者并未探讨该行业可能存在的风险或负面影响。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此外，文章也存在片面报道和缺失考虑点的问题。例如，在描述成功的精酿啤酒厂时，作者只列举了几个例子，并未探讨该行业中失败的企业或挑战。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最后，文章也存在宣传内容和偏袒的问题。作者似乎倾向于支持精酿啤酒行业，并将其描述为专业和独立。然而，在探讨该行业时，作者并未平等地呈现双方观点或考虑到可能存在的反驳。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综上所述，尽管该文章提供了一些关于精酿啤酒行业的基本信息，但它也存在一些潜在偏见、片面报道、无根据主张、缺失考虑点、所提出主张缺失证据、未探索反驳、宣传内容和偏袒等问题。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Evidence supporting the claim
</w:t>
      </w:r>
    </w:p>
    <w:p>
      <w:pPr>
        <w:spacing w:after="0"/>
        <w:numPr>
          <w:ilvl w:val="0"/>
          <w:numId w:val="2"/>
        </w:numPr>
      </w:pPr>
      <w:r>
        <w:rPr/>
        <w:t xml:space="preserve">Potential bias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numPr>
          <w:ilvl w:val="0"/>
          <w:numId w:val="2"/>
        </w:numPr>
      </w:pPr>
      <w:r>
        <w:rPr/>
        <w:t xml:space="preserve">Failure to explore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https://www.fullpicture.app/item/61de407666709a9eeb51f3062dc0ca3a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6737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urnals.sagepub.com/doi/full/10.1177/1050651915620234?journalCode=jbtb" TargetMode="External"/><Relationship Id="rId8" Type="http://schemas.openxmlformats.org/officeDocument/2006/relationships/hyperlink" Target="https://www.fullpicture.app/item/61de407666709a9eeb51f3062dc0ca3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2024-02-03T11:48:21+01:00</dcterms:created>
  <dcterms:modified xsi:type="dcterms:W3CDTF">2024-02-03T11:48:21+01:00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