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law and economics of the data economy: introduction to the special issue | European Journal of Law and Economics</w:t>
      </w:r>
      <w:br/>
      <w:hyperlink r:id="rId7" w:history="1">
        <w:r>
          <w:rPr>
            <w:color w:val="2980b9"/>
            <w:u w:val="single"/>
          </w:rPr>
          <w:t xml:space="preserve">https://link.springer.com/article/10.1007/s10657-024-09796-x</w:t>
        </w:r>
      </w:hyperlink>
    </w:p>
    <w:p>
      <w:pPr>
        <w:pStyle w:val="Heading1"/>
      </w:pPr>
      <w:bookmarkStart w:id="2" w:name="_Toc2"/>
      <w:r>
        <w:t>Article summary:</w:t>
      </w:r>
      <w:bookmarkEnd w:id="2"/>
    </w:p>
    <w:p>
      <w:pPr>
        <w:jc w:val="both"/>
      </w:pPr>
      <w:r>
        <w:rPr/>
        <w:t xml:space="preserve">1. 数据经济的特征：数字化、互联网、物联网和人工智能等技术创新改变了世界，数据成为新世界的关键因素，许多公司通过收集和利用数据来提供服务并获得经济利益。</w:t>
      </w:r>
    </w:p>
    <w:p>
      <w:pPr>
        <w:jc w:val="both"/>
      </w:pPr>
      <w:r>
        <w:rPr/>
        <w:t xml:space="preserve">2. 法律对数据经济的影响：个人数据和非个人数据的区分、不同类型信息对社会福利的影响以及企业处理数据的准备程度对法律规则产生影响。</w:t>
      </w:r>
    </w:p>
    <w:p>
      <w:pPr>
        <w:jc w:val="both"/>
      </w:pPr>
      <w:r>
        <w:rPr/>
        <w:t xml:space="preserve">3. 数据经济中的政策关注点：数字科技市场高度集中，网络外部性和规模经济导致“赢家通吃”，一些数字科技巨头通过收购其他公司扩大产品组合，加强正面网络外部性。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数据经济的介绍和政策关注点进行了详细讨论，但存在一些潜在的偏见和片面报道。首先，文章强调了数据经济带来的商业机会，但没有充分探讨数据经济可能带来的负面影响。例如，文章提到了数字科技公司如Uber、Airbnb和Google如何利用个人数据来提供定制化服务，但没有深入探讨这些公司可能滥用个人数据导致用户隐私泄露的风险。</w:t>
      </w:r>
    </w:p>
    <w:p>
      <w:pPr>
        <w:jc w:val="both"/>
      </w:pPr>
      <w:r>
        <w:rPr/>
        <w:t xml:space="preserve"/>
      </w:r>
    </w:p>
    <w:p>
      <w:pPr>
        <w:jc w:val="both"/>
      </w:pPr>
      <w:r>
        <w:rPr/>
        <w:t xml:space="preserve">此外，文章提到了数字科技市场高度集中的问题，但未能充分探讨这种集中可能导致的反竞争行为和消费者权益受损的情况。虽然文章提到了网络外部性和规模经济可能导致“赢家通吃”的情况，但未深入探讨监管机构应如何应对这种市场集中化趋势以保护消费者利益。</w:t>
      </w:r>
    </w:p>
    <w:p>
      <w:pPr>
        <w:jc w:val="both"/>
      </w:pPr>
      <w:r>
        <w:rPr/>
        <w:t xml:space="preserve"/>
      </w:r>
    </w:p>
    <w:p>
      <w:pPr>
        <w:jc w:val="both"/>
      </w:pPr>
      <w:r>
        <w:rPr/>
        <w:t xml:space="preserve">此外，在讨论法律与经济之间关系时，文章似乎偏向于认为法律只是一个影响因素，并没有深入探讨法律框架如何可以有效地引导数据经济发展并保护公众利益。缺乏对法律规定对社会福利产生影响的全面分析。</w:t>
      </w:r>
    </w:p>
    <w:p>
      <w:pPr>
        <w:jc w:val="both"/>
      </w:pPr>
      <w:r>
        <w:rPr/>
        <w:t xml:space="preserve"/>
      </w:r>
    </w:p>
    <w:p>
      <w:pPr>
        <w:jc w:val="both"/>
      </w:pPr>
      <w:r>
        <w:rPr/>
        <w:t xml:space="preserve">最后，在介绍欧盟相关立法举措时，文章未能全面呈现不同立法举措可能带来的风险和挑战。欧盟在数据经济领域制定大量法规可能会限制创新和竞争力，并且可能给企业带来额外成本和合规压力。</w:t>
      </w:r>
    </w:p>
    <w:p>
      <w:pPr>
        <w:jc w:val="both"/>
      </w:pPr>
      <w:r>
        <w:rPr/>
        <w:t xml:space="preserve"/>
      </w:r>
    </w:p>
    <w:p>
      <w:pPr>
        <w:jc w:val="both"/>
      </w:pPr>
      <w:r>
        <w:rPr/>
        <w:t xml:space="preserve">总体而言，这篇文章在介绍数据经济及其政策关注点方面提供了一些有价值的信息，但存在一些偏见、片面报道和缺失考虑点。需要更全面地审视数据经济发展过程中可能出现的问题，并提出更具体、客观的建议以促进可持续发展和公平竞争。</w:t>
      </w:r>
    </w:p>
    <w:p>
      <w:pPr>
        <w:pStyle w:val="Heading1"/>
      </w:pPr>
      <w:bookmarkStart w:id="5" w:name="_Toc5"/>
      <w:r>
        <w:t>Topics for further research:</w:t>
      </w:r>
      <w:bookmarkEnd w:id="5"/>
    </w:p>
    <w:p>
      <w:pPr>
        <w:spacing w:after="0"/>
        <w:numPr>
          <w:ilvl w:val="0"/>
          <w:numId w:val="2"/>
        </w:numPr>
      </w:pPr>
      <w:r>
        <w:rPr/>
        <w:t xml:space="preserve">数据经济负面影响
</w:t>
      </w:r>
    </w:p>
    <w:p>
      <w:pPr>
        <w:spacing w:after="0"/>
        <w:numPr>
          <w:ilvl w:val="0"/>
          <w:numId w:val="2"/>
        </w:numPr>
      </w:pPr>
      <w:r>
        <w:rPr/>
        <w:t xml:space="preserve">数字科技公司滥用个人数据风险
</w:t>
      </w:r>
    </w:p>
    <w:p>
      <w:pPr>
        <w:spacing w:after="0"/>
        <w:numPr>
          <w:ilvl w:val="0"/>
          <w:numId w:val="2"/>
        </w:numPr>
      </w:pPr>
      <w:r>
        <w:rPr/>
        <w:t xml:space="preserve">数字科技市场集中反竞争行为
</w:t>
      </w:r>
    </w:p>
    <w:p>
      <w:pPr>
        <w:spacing w:after="0"/>
        <w:numPr>
          <w:ilvl w:val="0"/>
          <w:numId w:val="2"/>
        </w:numPr>
      </w:pPr>
      <w:r>
        <w:rPr/>
        <w:t xml:space="preserve">法律框架引导数据经济发展
</w:t>
      </w:r>
    </w:p>
    <w:p>
      <w:pPr>
        <w:spacing w:after="0"/>
        <w:numPr>
          <w:ilvl w:val="0"/>
          <w:numId w:val="2"/>
        </w:numPr>
      </w:pPr>
      <w:r>
        <w:rPr/>
        <w:t xml:space="preserve">欧盟数据经济法规风险挑战
</w:t>
      </w:r>
    </w:p>
    <w:p>
      <w:pPr>
        <w:numPr>
          <w:ilvl w:val="0"/>
          <w:numId w:val="2"/>
        </w:numPr>
      </w:pPr>
      <w:r>
        <w:rPr/>
        <w:t xml:space="preserve">数据经济可持续发展公平竞争</w:t>
      </w:r>
    </w:p>
    <w:p>
      <w:pPr>
        <w:pStyle w:val="Heading1"/>
      </w:pPr>
      <w:bookmarkStart w:id="6" w:name="_Toc6"/>
      <w:r>
        <w:t>Report location:</w:t>
      </w:r>
      <w:bookmarkEnd w:id="6"/>
    </w:p>
    <w:p>
      <w:hyperlink r:id="rId8" w:history="1">
        <w:r>
          <w:rPr>
            <w:color w:val="2980b9"/>
            <w:u w:val="single"/>
          </w:rPr>
          <w:t xml:space="preserve">https://www.fullpicture.app/item/61ded80a811222c3bc0f610e507da13a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7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57-024-09796-x" TargetMode="External"/><Relationship Id="rId8" Type="http://schemas.openxmlformats.org/officeDocument/2006/relationships/hyperlink" Target="https://www.fullpicture.app/item/61ded80a811222c3bc0f610e507da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2024-06-09T03:17:53+02:00</dcterms:created>
  <dcterms:modified xsi:type="dcterms:W3CDTF">2024-06-09T03:17:53+02:00</dcterms:modified>
</cp:coreProperties>
</file>

<file path=docProps/custom.xml><?xml version="1.0" encoding="utf-8"?>
<Properties xmlns="http://schemas.openxmlformats.org/officeDocument/2006/custom-properties" xmlns:vt="http://schemas.openxmlformats.org/officeDocument/2006/docPropsVTypes"/>
</file>