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 learning-enabled anti-ambient light approach for fringe projection profilometry</w:t></w:r><w:br/><w:hyperlink r:id="rId7" w:history="1"><w:r><w:rPr><w:color w:val="2980b9"/><w:u w:val="single"/></w:rPr><w:t xml:space="preserve">https://opg.optica.org/oe/fulltext.cfm?uri=oe-30-26-47672&id=524309&ibsearch=false</w:t></w:r></w:hyperlink></w:p><w:p><w:pPr><w:pStyle w:val="Heading1"/></w:pPr><w:bookmarkStart w:id="2" w:name="_Toc2"/><w:r><w:t>Article summary:</w:t></w:r><w:bookmarkEnd w:id="2"/></w:p><w:p><w:pPr><w:jc w:val="both"/></w:pPr><w:r><w:rPr/><w:t xml:space="preserve">1. This article discusses a deep learning-enabled anti-ambient light approach for fringe projection profilometry.</w:t></w:r></w:p><w:p><w:pPr><w:jc w:val="both"/></w:pPr><w:r><w:rPr/><w:t xml:space="preserve">2. It reviews existing methods of fringe pattern analysis using deep learning, phase shifting algorithms for fringe projection profilometry, and absolute phase retrieval methods for digital fringe projection profilometry.</w:t></w:r></w:p><w:p><w:pPr><w:jc w:val="both"/></w:pPr><w:r><w:rPr/><w:t xml:space="preserve">3. It also examines the error of image saturation in the structured-light method, perceptual adversarial networks for image-to-image transformation, and high-quality 3D shape measurement using saturated fringe patterns.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existing methods of fringe pattern analysis using deep learning, phase shifting algorithms for fringe projection profilometry, and absolute phase retrieval methods for digital fringe projection profilometry. The authors have provided evidence to support their claims by citing relevant research papers from reputable journals such as IEEE Transactions on Pattern Analysis and Machine Intelligence, Optics Express, Light: Science &amp; Applications, Measurement, IEEE Transactions on Instrumentation and Measurement, APL Photonics, Optics &amp; Lasers in Engineering, Advances in Photonics, Optics Letters, Applied Optics, Scientific Reports and Optik. Furthermore, the authors have discussed potential risks associated with these techniques such as errors due to image saturation or ambient light interference. </w:t></w:r></w:p><w:p><w:pPr><w:jc w:val="both"/></w:pPr><w:r><w:rPr/><w:t xml:space="preserve">However, there are some points that could be improved upon in the article. For example, the authors do not discuss any counterarguments or alternative approaches to the proposed technique which could provide a more balanced view of the topic. Additionally, there is no discussion about possible limitations or drawbacks of this technique which could be explored further in future research. Finally, there is no mention of any ethical considerations associated with this technique which should be taken into account when implementing it in real world applications.</w:t></w:r></w:p><w:p><w:pPr><w:pStyle w:val="Heading1"/></w:pPr><w:bookmarkStart w:id="5" w:name="_Toc5"/><w:r><w:t>Topics for further research:</w:t></w:r><w:bookmarkEnd w:id="5"/></w:p><w:p><w:pPr><w:spacing w:after="0"/><w:numPr><w:ilvl w:val="0"/><w:numId w:val="2"/></w:numPr></w:pPr><w:r><w:rPr/><w:t xml:space="preserve">Alternative approaches to fringe pattern analysis</w:t></w:r></w:p><w:p><w:pPr><w:spacing w:after="0"/><w:numPr><w:ilvl w:val="0"/><w:numId w:val="2"/></w:numPr></w:pPr><w:r><w:rPr/><w:t xml:space="preserve">Limitations of deep learning for fringe pattern analysis</w:t></w:r></w:p><w:p><w:pPr><w:spacing w:after="0"/><w:numPr><w:ilvl w:val="0"/><w:numId w:val="2"/></w:numPr></w:pPr><w:r><w:rPr/><w:t xml:space="preserve">Ethical considerations for fringe pattern analysis</w:t></w:r></w:p><w:p><w:pPr><w:spacing w:after="0"/><w:numPr><w:ilvl w:val="0"/><w:numId w:val="2"/></w:numPr></w:pPr><w:r><w:rPr/><w:t xml:space="preserve">Errors associated with phase shifting algorithms</w:t></w:r></w:p><w:p><w:pPr><w:spacing w:after="0"/><w:numPr><w:ilvl w:val="0"/><w:numId w:val="2"/></w:numPr></w:pPr><w:r><w:rPr/><w:t xml:space="preserve">Ambient light interference in digital fringe projection profilometry</w:t></w:r></w:p><w:p><w:pPr><w:numPr><w:ilvl w:val="0"/><w:numId w:val="2"/></w:numPr></w:pPr><w:r><w:rPr/><w:t xml:space="preserve">Accuracy of absolute phase retrieval methods</w:t></w:r></w:p><w:p><w:pPr><w:pStyle w:val="Heading1"/></w:pPr><w:bookmarkStart w:id="6" w:name="_Toc6"/><w:r><w:t>Report location:</w:t></w:r><w:bookmarkEnd w:id="6"/></w:p><w:p><w:hyperlink r:id="rId8" w:history="1"><w:r><w:rPr><w:color w:val="2980b9"/><w:u w:val="single"/></w:rPr><w:t xml:space="preserve">https://www.fullpicture.app/item/61e66426d8a34cce39e064620e5a5d6f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4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26-47672&amp;id=524309&amp;ibsearch=false" TargetMode="External"/><Relationship Id="rId8" Type="http://schemas.openxmlformats.org/officeDocument/2006/relationships/hyperlink" Target="https://www.fullpicture.app/item/61e66426d8a34cce39e064620e5a5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2023-03-06T20:07:42+01:00</dcterms:created>
  <dcterms:modified xsi:type="dcterms:W3CDTF">2023-03-06T20:07:42+01:00</dcterms:modified>
</cp:coreProperties>
</file>

<file path=docProps/custom.xml><?xml version="1.0" encoding="utf-8"?>
<Properties xmlns="http://schemas.openxmlformats.org/officeDocument/2006/custom-properties" xmlns:vt="http://schemas.openxmlformats.org/officeDocument/2006/docPropsVTypes"/>
</file>