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Does the brain know who is at the origin of what in an imitative interaction? - Abstract - Europe PMC</w:t>
      </w:r>
      <w:br/>
      <w:hyperlink r:id="rId7" w:history="1">
        <w:r>
          <w:rPr>
            <w:color w:val="2980b9"/>
            <w:u w:val="single"/>
          </w:rPr>
          <w:t xml:space="preserve">https://europepmc.org/article/PMC/3348720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study explores the brain correlates of agency in a two-body context, where individuals need to determine who is at the origin of an action in an interactive interaction.</w:t>
      </w:r>
    </w:p>
    <w:p>
      <w:pPr>
        <w:jc w:val="both"/>
      </w:pPr>
      <w:r>
        <w:rPr/>
        <w:t xml:space="preserve">2. The sense of agency is a multifactorial phenomenon that combines bottom-up and top-down processes, including feelings and judgments of ownership and agency.</w:t>
      </w:r>
    </w:p>
    <w:p>
      <w:pPr>
        <w:jc w:val="both"/>
      </w:pPr>
      <w:r>
        <w:rPr/>
        <w:t xml:space="preserve">3. The study uses dual EEG and video set-ups to record brain activity during spontaneous versus induced imitation of hand movements, revealing differences in self- and other-ascription of action primacy in different frequency bands.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存在一些潜在的偏见。首先，文章似乎假设了社会因素对个体代理能力的影响，但没有提供充分的证据来支持这一观点。其次，文章忽略了其他可能解释代理能力的因素，如个体认知能力和神经发育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片面报道：文章只关注了双方互动中代理能力的脑部相关性，而忽略了其他可能影响代理能力的因素，如文化背景、情感状态和个体差异等。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通过记录EEG和视频数据可以探索代理能力的不同方面，但没有提供足够的证据来支持这一主张。此外，文章还声称在自发模仿中观察到了低频带增加，但未提供任何解释或相关研究结果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缺失的考虑点：文章没有考虑到其他可能解释代理能力变化的因素，如情感状态、注意力和意识水平等。此外，文章也没有讨论实验设计中可能存在的潜在偏差或干扰因素。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所提出主张的缺失证据：文章提出了代理能力在不同频段的脑部相关性，但没有提供足够的实验证据来支持这一观点。此外，文章也没有讨论其他可能解释这些结果的因素。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未探索的反驳：文章没有探讨其他可能解释代理能力变化的观点，并未对已有研究结果进行充分的比较和分析。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宣传内容：文章似乎试图宣传使用EEG和视频数据来研究代理能力，并将其应用于实际情境中。然而，文章并未提供足够的证据来支持这一观点，并且忽略了其他可能存在的方法和技术。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偏袒：文章似乎偏袒使用EEG和视频数据来研究代理能力，并将其视为解决该问题的最佳方法。然而，文章并未充分讨论其他可能存在的方法和技术，并未提供对这些方法进行比较和评估的证据。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是否注意到可能的风险：文章没有明确讨论使用EEG和视频数据研究代理能力可能存在的风险或限制。例如，EEG数据受到电极位置、信号干扰和个体差异等因素的影响，可能导致结果的不准确性。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没有平等地呈现双方：文章似乎更关注个体代理能力的脑部相关性，而忽略了其他可能影响代理能力的因素。这种偏重可能导致对代理能力的理解和解释存在偏差。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的偏见、片面报道、无根据的主张、缺失的考虑点、所提出主张的缺失证据、未探索的反驳、宣传内容，偏袒以及没有平等地呈现双方等问题。对于代理能力这一复杂主题，需要更全面和客观地考虑各种因素，并提供充分的实验证据来支持所提出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社会因素对个体代理能力的影响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其他可能解释代理能力的因素
</w:t>
      </w:r>
    </w:p>
    <w:p>
      <w:pPr>
        <w:spacing w:after="0"/>
        <w:numPr>
          <w:ilvl w:val="0"/>
          <w:numId w:val="2"/>
        </w:numPr>
      </w:pPr>
      <w:r>
        <w:rPr/>
        <w:t xml:space="preserve">文化背景、情感状态和个体差异等因素的影响
</w:t>
      </w:r>
    </w:p>
    <w:p>
      <w:pPr>
        <w:spacing w:after="0"/>
        <w:numPr>
          <w:ilvl w:val="0"/>
          <w:numId w:val="2"/>
        </w:numPr>
      </w:pPr>
      <w:r>
        <w:rPr/>
        <w:t xml:space="preserve">EEG和视频数据探索代理能力的不同方面的证据
</w:t>
      </w:r>
    </w:p>
    <w:p>
      <w:pPr>
        <w:spacing w:after="0"/>
        <w:numPr>
          <w:ilvl w:val="0"/>
          <w:numId w:val="2"/>
        </w:numPr>
      </w:pPr>
      <w:r>
        <w:rPr/>
        <w:t xml:space="preserve">自发模仿中低频带增加的解释和相关研究结果
</w:t>
      </w:r>
    </w:p>
    <w:p>
      <w:pPr>
        <w:spacing w:after="0"/>
        <w:numPr>
          <w:ilvl w:val="0"/>
          <w:numId w:val="2"/>
        </w:numPr>
      </w:pPr>
      <w:r>
        <w:rPr/>
        <w:t xml:space="preserve">情感状态、注意力和意识水平等因素对代理能力变化的影响
</w:t>
      </w:r>
    </w:p>
    <w:p>
      <w:pPr>
        <w:spacing w:after="0"/>
        <w:numPr>
          <w:ilvl w:val="0"/>
          <w:numId w:val="2"/>
        </w:numPr>
      </w:pPr>
      <w:r>
        <w:rPr/>
        <w:t xml:space="preserve">使用EEG和视频数据研究代理能力的方法和技术的比较和评估
</w:t>
      </w:r>
    </w:p>
    <w:p>
      <w:pPr>
        <w:spacing w:after="0"/>
        <w:numPr>
          <w:ilvl w:val="0"/>
          <w:numId w:val="2"/>
        </w:numPr>
      </w:pPr>
      <w:r>
        <w:rPr/>
        <w:t xml:space="preserve">EEG和视频数据研究代理能力的风险和限制
</w:t>
      </w:r>
    </w:p>
    <w:p>
      <w:pPr>
        <w:numPr>
          <w:ilvl w:val="0"/>
          <w:numId w:val="2"/>
        </w:numPr>
      </w:pPr>
      <w:r>
        <w:rPr/>
        <w:t xml:space="preserve">平等地呈现个体代理能力的脑部相关性和其他影响因素的重要性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https://www.fullpicture.app/item/61efc112ed9a64f542e471c0b9f65544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F7EA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pmc.org/article/PMC/3348720" TargetMode="External"/><Relationship Id="rId8" Type="http://schemas.openxmlformats.org/officeDocument/2006/relationships/hyperlink" Target="https://www.fullpicture.app/item/61efc112ed9a64f542e471c0b9f655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2024-01-12T06:40:40+01:00</dcterms:created>
  <dcterms:modified xsi:type="dcterms:W3CDTF">2024-01-12T06:40:40+01:00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