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Navigating the empty shell: the role of articulation work in platform structures | Journal of Computer-Mediated Communication | Oxford Academic</w:t>
      </w:r>
      <w:br/>
      <w:hyperlink r:id="rId7" w:history="1">
        <w:r>
          <w:rPr>
            <w:color w:val="2980b9"/>
            <w:u w:val="single"/>
          </w:rPr>
          <w:t xml:space="preserve">https://academic.oup.com/jcmc/article/28/4/zmad004/7210230</w:t>
        </w:r>
      </w:hyperlink>
    </w:p>
    <w:p>
      <w:pPr>
        <w:pStyle w:val="Heading1"/>
      </w:pPr>
      <w:bookmarkStart w:id="2" w:name="_Toc2"/>
      <w:r>
        <w:t>Article summary:</w:t>
      </w:r>
      <w:bookmarkEnd w:id="2"/>
    </w:p>
    <w:p>
      <w:pPr>
        <w:jc w:val="both"/>
      </w:pPr>
      <w:r>
        <w:rPr/>
        <w:t xml:space="preserve">1. 本文探讨了平台工作者在平台结构中如何通过“表达工作”来提供可持续、高质量的服务。研究对象为美国心理健康专业人员，他们在远程治疗平台上工作。这些治疗师描述了他们如何在平台控制和缺乏支持专业最佳实践和监管要求的功能之间进行导航。</w:t>
      </w:r>
    </w:p>
    <w:p>
      <w:pPr>
        <w:jc w:val="both"/>
      </w:pPr>
      <w:r>
        <w:rPr/>
        <w:t xml:space="preserve">2. 文章将这种功能缺失描述为平台的“空壳”特征，并认为这是平台实现规模化的核心技术。研究结果详细描述了治疗师为了提供优质护理而采用的沟通策略。这些策略可以看作是“表达工作”的一种形式，即从工作社会学中引出的概念。</w:t>
      </w:r>
    </w:p>
    <w:p>
      <w:pPr>
        <w:jc w:val="both"/>
      </w:pPr>
      <w:r>
        <w:rPr/>
        <w:t xml:space="preserve">3. 研究发现，治疗师通过绕过平台控制和超越有限的平台结构来开展工作。文章主张在新兴的平台劳动背景下关注表达工作，例如远程治疗，有助于我们理解平台政治。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这篇文章探讨了平台工作者在平台结构中如何制造可持续、高质量的服务，同时又过度和不足地决定了他们的工作。研究人员通过对美国心理健康专业人士进行采访（n = 48），了解他们在远程治疗平台上的工作情况。这些治疗师描述了如何在平台控制存在的同时，也面临着支持专业最佳实践和监管要求的功能缺失。作者将这种缺失描述为平台的“空壳”特征，并认为这是平台创造规模的核心技术。研究结果详细描述了治疗师为应对空壳而采取的沟通策略，以提供优质护理服务。这些策略可以看作是“表达工作”的一种形式，该概念源自工作社会学。关注新兴平台劳动背景下的表达工作，例如远程治疗，有助于我们理解平台政治。</w:t>
      </w:r>
    </w:p>
    <w:p>
      <w:pPr>
        <w:jc w:val="both"/>
      </w:pPr>
      <w:r>
        <w:rPr/>
        <w:t xml:space="preserve"/>
      </w:r>
    </w:p>
    <w:p>
      <w:pPr>
        <w:jc w:val="both"/>
      </w:pPr>
      <w:r>
        <w:rPr/>
        <w:t xml:space="preserve">然而，在对文章进行批判性分析时，我们可以注意到以下几个问题：</w:t>
      </w:r>
    </w:p>
    <w:p>
      <w:pPr>
        <w:jc w:val="both"/>
      </w:pPr>
      <w:r>
        <w:rPr/>
        <w:t xml:space="preserve"/>
      </w:r>
    </w:p>
    <w:p>
      <w:pPr>
        <w:jc w:val="both"/>
      </w:pPr>
      <w:r>
        <w:rPr/>
        <w:t xml:space="preserve">1. 偏见来源：文章没有明确提及作者或研究团队是否具有与远程治疗平台相关的利益冲突。如果作者或研究团队与某个特定平台有关联，可能存在偏见或利益驱动的倾向。</w:t>
      </w:r>
    </w:p>
    <w:p>
      <w:pPr>
        <w:jc w:val="both"/>
      </w:pPr>
      <w:r>
        <w:rPr/>
        <w:t xml:space="preserve"/>
      </w:r>
    </w:p>
    <w:p>
      <w:pPr>
        <w:jc w:val="both"/>
      </w:pPr>
      <w:r>
        <w:rPr/>
        <w:t xml:space="preserve">2. 片面报道：文章主要关注了治疗师如何应对平台结构中的缺失和控制，但没有提及平台本身如何努力改进和解决这些问题。这种片面报道可能导致读者对平台的负面印象。</w:t>
      </w:r>
    </w:p>
    <w:p>
      <w:pPr>
        <w:jc w:val="both"/>
      </w:pPr>
      <w:r>
        <w:rPr/>
        <w:t xml:space="preserve"/>
      </w:r>
    </w:p>
    <w:p>
      <w:pPr>
        <w:jc w:val="both"/>
      </w:pPr>
      <w:r>
        <w:rPr/>
        <w:t xml:space="preserve">3. 无根据的主张：文章声称平台公司故意排除行业标准功能和功能，以增加工作者的责任感。然而，文章没有提供充分的证据来支持这一主张。如果没有可靠的数据或案例研究来支持这一观点，那么这个主张可能是基于推测或假设。</w:t>
      </w:r>
    </w:p>
    <w:p>
      <w:pPr>
        <w:jc w:val="both"/>
      </w:pPr>
      <w:r>
        <w:rPr/>
        <w:t xml:space="preserve"/>
      </w:r>
    </w:p>
    <w:p>
      <w:pPr>
        <w:jc w:val="both"/>
      </w:pPr>
      <w:r>
        <w:rPr/>
        <w:t xml:space="preserve">4. 缺失的考虑点：文章没有讨论治疗师在使用远程治疗平台时可能面临的安全和隐私问题。由于涉及到患者的敏感信息和在线交流，保护隐私和数据安全是非常重要的考虑因素。</w:t>
      </w:r>
    </w:p>
    <w:p>
      <w:pPr>
        <w:jc w:val="both"/>
      </w:pPr>
      <w:r>
        <w:rPr/>
        <w:t xml:space="preserve"/>
      </w:r>
    </w:p>
    <w:p>
      <w:pPr>
        <w:jc w:val="both"/>
      </w:pPr>
      <w:r>
        <w:rPr/>
        <w:t xml:space="preserve">5. 所提出主张的缺失证据：尽管文章描述了治疗师如何通过表达工作填补空壳，并提供高质量护理服务，但并未提供具体证据来支持这些主张。没有详细的案例研究或数据分析来证明这些策略的有效性和成果。</w:t>
      </w:r>
    </w:p>
    <w:p>
      <w:pPr>
        <w:jc w:val="both"/>
      </w:pPr>
      <w:r>
        <w:rPr/>
        <w:t xml:space="preserve"/>
      </w:r>
    </w:p>
    <w:p>
      <w:pPr>
        <w:jc w:val="both"/>
      </w:pPr>
      <w:r>
        <w:rPr/>
        <w:t xml:space="preserve">6. 未探索的反驳：文章没有探讨平台公司可能对治疗师采取的表达工作策略进行限制或反击的可能性。平台公司可能会采取措施限制治疗师的自由度，以确保他们遵守平台规定和政策。</w:t>
      </w:r>
    </w:p>
    <w:p>
      <w:pPr>
        <w:jc w:val="both"/>
      </w:pPr>
      <w:r>
        <w:rPr/>
        <w:t xml:space="preserve"/>
      </w:r>
    </w:p>
    <w:p>
      <w:pPr>
        <w:jc w:val="both"/>
      </w:pPr>
      <w:r>
        <w:rPr/>
        <w:t xml:space="preserve">7. 宣传内容：文章似乎倾向于将平台公司描述为有意排除功能和责任，从而使治疗师承担更多责任。这种宣传内容可能导致读者对平台公司持有负面看法，并忽视了平台在提供服务方面所做出的努力。</w:t>
      </w:r>
    </w:p>
    <w:p>
      <w:pPr>
        <w:jc w:val="both"/>
      </w:pPr>
      <w:r>
        <w:rPr/>
        <w:t xml:space="preserve"/>
      </w:r>
    </w:p>
    <w:p>
      <w:pPr>
        <w:jc w:val="both"/>
      </w:pPr>
      <w:r>
        <w:rPr/>
        <w:t xml:space="preserve">总体而言，这篇文章提供了关于远程治疗平台工作者如何应对空壳结构并提供高质量护理服务的一些见解。然而，在进行批判性分析时，我们需要注意到其中存在的潜在偏见、片面报道、无根据的主张、缺失的考虑点、所提出主张的缺失证据、未探索的反驳等问题。为了获得更全面客观的认识，我们需要进一步研究和深入调查平台工作者的经验和平台公司的实践。</w:t>
      </w:r>
    </w:p>
    <w:p>
      <w:pPr>
        <w:pStyle w:val="Heading1"/>
      </w:pPr>
      <w:bookmarkStart w:id="5" w:name="_Toc5"/>
      <w:r>
        <w:t>Topics for further research:</w:t>
      </w:r>
      <w:bookmarkEnd w:id="5"/>
    </w:p>
    <w:p>
      <w:pPr>
        <w:spacing w:after="0"/>
        <w:numPr>
          <w:ilvl w:val="0"/>
          <w:numId w:val="2"/>
        </w:numPr>
      </w:pPr>
      <w:r>
        <w:rPr/>
        <w:t xml:space="preserve">远程治疗平台的利益冲突
</w:t>
      </w:r>
    </w:p>
    <w:p>
      <w:pPr>
        <w:spacing w:after="0"/>
        <w:numPr>
          <w:ilvl w:val="0"/>
          <w:numId w:val="2"/>
        </w:numPr>
      </w:pPr>
      <w:r>
        <w:rPr/>
        <w:t xml:space="preserve">平台改进和解决问题的努力
</w:t>
      </w:r>
    </w:p>
    <w:p>
      <w:pPr>
        <w:spacing w:after="0"/>
        <w:numPr>
          <w:ilvl w:val="0"/>
          <w:numId w:val="2"/>
        </w:numPr>
      </w:pPr>
      <w:r>
        <w:rPr/>
        <w:t xml:space="preserve">平台公司排除行业标准功能的证据
</w:t>
      </w:r>
    </w:p>
    <w:p>
      <w:pPr>
        <w:spacing w:after="0"/>
        <w:numPr>
          <w:ilvl w:val="0"/>
          <w:numId w:val="2"/>
        </w:numPr>
      </w:pPr>
      <w:r>
        <w:rPr/>
        <w:t xml:space="preserve">治疗师面临的安全和隐私问题
</w:t>
      </w:r>
    </w:p>
    <w:p>
      <w:pPr>
        <w:spacing w:after="0"/>
        <w:numPr>
          <w:ilvl w:val="0"/>
          <w:numId w:val="2"/>
        </w:numPr>
      </w:pPr>
      <w:r>
        <w:rPr/>
        <w:t xml:space="preserve">表达工作策略的有效性和成果的证据
</w:t>
      </w:r>
    </w:p>
    <w:p>
      <w:pPr>
        <w:numPr>
          <w:ilvl w:val="0"/>
          <w:numId w:val="2"/>
        </w:numPr>
      </w:pPr>
      <w:r>
        <w:rPr/>
        <w:t xml:space="preserve">平台公司对治疗师策略的限制或反击可能性</w:t>
      </w:r>
    </w:p>
    <w:p>
      <w:pPr>
        <w:pStyle w:val="Heading1"/>
      </w:pPr>
      <w:bookmarkStart w:id="6" w:name="_Toc6"/>
      <w:r>
        <w:t>Report location:</w:t>
      </w:r>
      <w:bookmarkEnd w:id="6"/>
    </w:p>
    <w:p>
      <w:hyperlink r:id="rId8" w:history="1">
        <w:r>
          <w:rPr>
            <w:color w:val="2980b9"/>
            <w:u w:val="single"/>
          </w:rPr>
          <w:t xml:space="preserve">https://www.fullpicture.app/item/61ffb475a05612bc1114370f019299d2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EF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cmc/article/28/4/zmad004/7210230" TargetMode="External"/><Relationship Id="rId8" Type="http://schemas.openxmlformats.org/officeDocument/2006/relationships/hyperlink" Target="https://www.fullpicture.app/item/61ffb475a05612bc1114370f019299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2023-12-31T02:33:17+01:00</dcterms:created>
  <dcterms:modified xsi:type="dcterms:W3CDTF">2023-12-31T02:33:17+01:00</dcterms:modified>
</cp:coreProperties>
</file>

<file path=docProps/custom.xml><?xml version="1.0" encoding="utf-8"?>
<Properties xmlns="http://schemas.openxmlformats.org/officeDocument/2006/custom-properties" xmlns:vt="http://schemas.openxmlformats.org/officeDocument/2006/docPropsVTypes"/>
</file>