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Antioxidant peptides from edible aquatic animals: Preparation method, mechanism of action, and structure-activity relationships - ScienceDirect</w:t>
      </w:r>
      <w:br/>
      <w:hyperlink r:id="rId7" w:history="1">
        <w:r>
          <w:rPr>
            <w:color w:val="2980b9"/>
            <w:u w:val="single"/>
          </w:rPr>
          <w:t xml:space="preserve">https://www.sciencedirect.com/science/article/abs/pii/S0308814622026632?via%3Dihub</w:t>
        </w:r>
      </w:hyperlink>
    </w:p>
    <w:p>
      <w:pPr>
        <w:pStyle w:val="Heading1"/>
      </w:pPr>
      <w:bookmarkStart w:id="2" w:name="_Toc2"/>
      <w:r>
        <w:t>Article summary:</w:t>
      </w:r>
      <w:bookmarkEnd w:id="2"/>
    </w:p>
    <w:p>
      <w:pPr>
        <w:jc w:val="both"/>
      </w:pPr>
      <w:r>
        <w:rPr/>
        <w:t xml:space="preserve">1. Review of enzymatic hydrolysis strategies and structure-activity relationships of antioxidant peptides from edible aquatic animals.</w:t>
      </w:r>
    </w:p>
    <w:p>
      <w:pPr>
        <w:jc w:val="both"/>
      </w:pPr>
      <w:r>
        <w:rPr/>
        <w:t xml:space="preserve">2. Discussion of the similarity and difference in structure and antioxidant activity between vertebrate-derived peptides and invertebrate-derived peptides.</w:t>
      </w:r>
    </w:p>
    <w:p>
      <w:pPr>
        <w:jc w:val="both"/>
      </w:pPr>
      <w:r>
        <w:rPr/>
        <w:t xml:space="preserve">3. Review of the stability of antioxidant peptides, noting their poor ability to cross the small intestinal epithelium in prototype form.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progress on the enzymatic hydrolysis strategy and structure–activity relationship of antioxidant peptides from edible aquatic animals over the last decade. The article is well-structured, with clear sections that discuss different aspects such as preparation methods, mechanisms of action, structure-activity relationships, stability, and intestinal absorption. The authors provide detailed information on each topic, including tools used for purification and identification processes, comparison between vertebrate-derived peptides and invertebrate-derived peptides in terms of structure and activity, as well as a review on the stability of antioxidant peptides. </w:t>
      </w:r>
    </w:p>
    <w:p>
      <w:pPr>
        <w:jc w:val="both"/>
      </w:pPr>
      <w:r>
        <w:rPr/>
        <w:t xml:space="preserve">The article does not appear to have any biases or one-sided reporting; instead it presents both sides equally by providing an overview of both vertebrate-derived peptides and invertebrate-derived peptides in terms of structure and activity. Furthermore, there are no unsupported claims or missing points of consideration; all claims are supported by evidence provided in the article. Additionally, there is no promotional content or partiality present in the article; instead it provides an objective overview on its topic without any bias towards either side. Finally, possible risks are noted throughout the article; for example, it mentions that most peptides cannot resist gastrointestinal digestion which could be a potential risk when considering food applications for these compounds.</w:t>
      </w:r>
    </w:p>
    <w:p>
      <w:pPr>
        <w:pStyle w:val="Heading1"/>
      </w:pPr>
      <w:bookmarkStart w:id="5" w:name="_Toc5"/>
      <w:r>
        <w:t>Topics for further research:</w:t>
      </w:r>
      <w:bookmarkEnd w:id="5"/>
    </w:p>
    <w:p>
      <w:pPr>
        <w:spacing w:after="0"/>
        <w:numPr>
          <w:ilvl w:val="0"/>
          <w:numId w:val="2"/>
        </w:numPr>
      </w:pPr>
      <w:r>
        <w:rPr/>
        <w:t xml:space="preserve">Antioxidant peptide stability</w:t>
      </w:r>
    </w:p>
    <w:p>
      <w:pPr>
        <w:spacing w:after="0"/>
        <w:numPr>
          <w:ilvl w:val="0"/>
          <w:numId w:val="2"/>
        </w:numPr>
      </w:pPr>
      <w:r>
        <w:rPr/>
        <w:t xml:space="preserve">Intestinal absorption of peptides</w:t>
      </w:r>
    </w:p>
    <w:p>
      <w:pPr>
        <w:spacing w:after="0"/>
        <w:numPr>
          <w:ilvl w:val="0"/>
          <w:numId w:val="2"/>
        </w:numPr>
      </w:pPr>
      <w:r>
        <w:rPr/>
        <w:t xml:space="preserve">Preparation methods for peptides</w:t>
      </w:r>
    </w:p>
    <w:p>
      <w:pPr>
        <w:spacing w:after="0"/>
        <w:numPr>
          <w:ilvl w:val="0"/>
          <w:numId w:val="2"/>
        </w:numPr>
      </w:pPr>
      <w:r>
        <w:rPr/>
        <w:t xml:space="preserve">Structure-activity relationships of peptides</w:t>
      </w:r>
    </w:p>
    <w:p>
      <w:pPr>
        <w:spacing w:after="0"/>
        <w:numPr>
          <w:ilvl w:val="0"/>
          <w:numId w:val="2"/>
        </w:numPr>
      </w:pPr>
      <w:r>
        <w:rPr/>
        <w:t xml:space="preserve">Enzymatic hydrolysis of peptides</w:t>
      </w:r>
    </w:p>
    <w:p>
      <w:pPr>
        <w:numPr>
          <w:ilvl w:val="0"/>
          <w:numId w:val="2"/>
        </w:numPr>
      </w:pPr>
      <w:r>
        <w:rPr/>
        <w:t xml:space="preserve">Food applications of peptides</w:t>
      </w:r>
    </w:p>
    <w:p>
      <w:pPr>
        <w:pStyle w:val="Heading1"/>
      </w:pPr>
      <w:bookmarkStart w:id="6" w:name="_Toc6"/>
      <w:r>
        <w:t>Report location:</w:t>
      </w:r>
      <w:bookmarkEnd w:id="6"/>
    </w:p>
    <w:p>
      <w:hyperlink r:id="rId8" w:history="1">
        <w:r>
          <w:rPr>
            <w:color w:val="2980b9"/>
            <w:u w:val="single"/>
          </w:rPr>
          <w:t xml:space="preserve">https://www.fullpicture.app/item/621780d5b1011c035fbb48cbb2d659e9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88E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8814622026632?via%3Dihub" TargetMode="External"/><Relationship Id="rId8" Type="http://schemas.openxmlformats.org/officeDocument/2006/relationships/hyperlink" Target="https://www.fullpicture.app/item/621780d5b1011c035fbb48cbb2d659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2023-02-27T00:25:06+01:00</dcterms:created>
  <dcterms:modified xsi:type="dcterms:W3CDTF">2023-02-27T00:25:06+01:00</dcterms:modified>
</cp:coreProperties>
</file>

<file path=docProps/custom.xml><?xml version="1.0" encoding="utf-8"?>
<Properties xmlns="http://schemas.openxmlformats.org/officeDocument/2006/custom-properties" xmlns:vt="http://schemas.openxmlformats.org/officeDocument/2006/docPropsVTypes"/>
</file>