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oXiris连续吸血吸附在脓毒症和脓毒性休克患者中的应用：中国单中心经验 - PMC</w:t>
      </w:r>
      <w:br/>
      <w:hyperlink r:id="rId7" w:history="1">
        <w:r>
          <w:rPr>
            <w:color w:val="2980b9"/>
            <w:u w:val="single"/>
          </w:rPr>
          <w:t xml:space="preserve">https://www.ncbi.nlm.nih.gov/pmc/articles/PMC9557776/</w:t>
        </w:r>
      </w:hyperlink>
    </w:p>
    <w:p>
      <w:pPr>
        <w:pStyle w:val="Heading1"/>
      </w:pPr>
      <w:bookmarkStart w:id="2" w:name="_Toc2"/>
      <w:r>
        <w:t>Article summary:</w:t>
      </w:r>
      <w:bookmarkEnd w:id="2"/>
    </w:p>
    <w:p>
      <w:pPr>
        <w:jc w:val="both"/>
      </w:pPr>
      <w:r>
        <w:rPr/>
        <w:t xml:space="preserve">1. oXiris是一种新型的高吸附膜过滤器，用于连续吸血吸附，以减少脓毒症的炎症反应。</w:t>
      </w:r>
    </w:p>
    <w:p>
      <w:pPr>
        <w:jc w:val="both"/>
      </w:pPr>
      <w:r>
        <w:rPr/>
        <w:t xml:space="preserve">2. 在脓毒症/感染性休克患者中使用oXiris治疗可以改善血流动力学指标、降低乳酸水平和感染指标，并提高存活率。</w:t>
      </w:r>
    </w:p>
    <w:p>
      <w:pPr>
        <w:jc w:val="both"/>
      </w:pPr>
      <w:r>
        <w:rPr/>
        <w:t xml:space="preserve">3. 治疗前序贯器官衰竭评估评分、序贯器官衰竭评估评分下降百分比和年龄是重症监护病房死亡的独立危险因素。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潜在偏见及其来源：文章没有提及作者的潜在利益冲突或资金来源。这可能导致读者对研究结果的客观性产生怀疑。</w:t>
      </w:r>
    </w:p>
    <w:p>
      <w:pPr>
        <w:jc w:val="both"/>
      </w:pPr>
      <w:r>
        <w:rPr/>
        <w:t xml:space="preserve"/>
      </w:r>
    </w:p>
    <w:p>
      <w:pPr>
        <w:jc w:val="both"/>
      </w:pPr>
      <w:r>
        <w:rPr/>
        <w:t xml:space="preserve">2. 片面报道：文章只提到了使用oXiris连续吸血吸附治疗脓毒症和脓毒性休克的积极效果，但没有提及任何负面结果或副作用。这种片面报道可能会给读者带来误导。</w:t>
      </w:r>
    </w:p>
    <w:p>
      <w:pPr>
        <w:jc w:val="both"/>
      </w:pPr>
      <w:r>
        <w:rPr/>
        <w:t xml:space="preserve"/>
      </w:r>
    </w:p>
    <w:p>
      <w:pPr>
        <w:jc w:val="both"/>
      </w:pPr>
      <w:r>
        <w:rPr/>
        <w:t xml:space="preserve">3. 无根据的主张：文章声称oXiris治疗可以改善血流动力学指标、降低乳酸水平和感染指标，但没有提供足够的证据支持这些主张。缺乏相关数据和统计分析使得这些主张缺乏可信度。</w:t>
      </w:r>
    </w:p>
    <w:p>
      <w:pPr>
        <w:jc w:val="both"/>
      </w:pPr>
      <w:r>
        <w:rPr/>
        <w:t xml:space="preserve"/>
      </w:r>
    </w:p>
    <w:p>
      <w:pPr>
        <w:jc w:val="both"/>
      </w:pPr>
      <w:r>
        <w:rPr/>
        <w:t xml:space="preserve">4. 缺失的考虑点：文章没有讨论其他可能影响脓毒症患者预后的因素，如早期抗生素治疗、液体复苏等。忽略了这些重要因素可能导致对oXiris治疗效果的过度夸大。</w:t>
      </w:r>
    </w:p>
    <w:p>
      <w:pPr>
        <w:jc w:val="both"/>
      </w:pPr>
      <w:r>
        <w:rPr/>
        <w:t xml:space="preserve"/>
      </w:r>
    </w:p>
    <w:p>
      <w:pPr>
        <w:jc w:val="both"/>
      </w:pPr>
      <w:r>
        <w:rPr/>
        <w:t xml:space="preserve">5. 所提出主张的缺失证据：尽管文章声称oXiris治疗可以改善脓毒症的器官功能并提高存活率，但没有提供足够的证据来支持这些主张。缺乏对比组或随机对照试验使得这些主张缺乏科学依据。</w:t>
      </w:r>
    </w:p>
    <w:p>
      <w:pPr>
        <w:jc w:val="both"/>
      </w:pPr>
      <w:r>
        <w:rPr/>
        <w:t xml:space="preserve"/>
      </w:r>
    </w:p>
    <w:p>
      <w:pPr>
        <w:jc w:val="both"/>
      </w:pPr>
      <w:r>
        <w:rPr/>
        <w:t xml:space="preserve">6. 未探索的反驳：文章没有讨论任何可能与oXiris治疗相关的争议或负面观点。这种选择性报道可能导致读者对该治疗方法的全面性产生怀疑。</w:t>
      </w:r>
    </w:p>
    <w:p>
      <w:pPr>
        <w:jc w:val="both"/>
      </w:pPr>
      <w:r>
        <w:rPr/>
        <w:t xml:space="preserve"/>
      </w:r>
    </w:p>
    <w:p>
      <w:pPr>
        <w:jc w:val="both"/>
      </w:pPr>
      <w:r>
        <w:rPr/>
        <w:t xml:space="preserve">7. 宣传内容和偏袒：文章中使用了一些宣传性语言，如"改善"、"降低"等，给人一种oXiris治疗是非常有效且无风险的印象。这种偏袒可能会误导读者，并忽略其他治疗方法的优势和劣势。</w:t>
      </w:r>
    </w:p>
    <w:p>
      <w:pPr>
        <w:jc w:val="both"/>
      </w:pPr>
      <w:r>
        <w:rPr/>
        <w:t xml:space="preserve"/>
      </w:r>
    </w:p>
    <w:p>
      <w:pPr>
        <w:jc w:val="both"/>
      </w:pPr>
      <w:r>
        <w:rPr/>
        <w:t xml:space="preserve">综上所述，上述文章存在一些潜在偏见和问题，包括片面报道、无根据的主张、缺失的考虑点和证据不足等。读者应该保持批判思维，并寻找更多可靠和全面的信息来评估oXiris连续吸血吸附在脓毒症和脓毒性休克患者中的应用的效果和安全性。</w:t>
      </w:r>
    </w:p>
    <w:p>
      <w:pPr>
        <w:pStyle w:val="Heading1"/>
      </w:pPr>
      <w:bookmarkStart w:id="5" w:name="_Toc5"/>
      <w:r>
        <w:t>Topics for further research:</w:t>
      </w:r>
      <w:bookmarkEnd w:id="5"/>
    </w:p>
    <w:p>
      <w:pPr>
        <w:spacing w:after="0"/>
        <w:numPr>
          <w:ilvl w:val="0"/>
          <w:numId w:val="2"/>
        </w:numPr>
      </w:pPr>
      <w:r>
        <w:rPr/>
        <w:t xml:space="preserve">潜在利益冲突或资金来源
</w:t>
      </w:r>
    </w:p>
    <w:p>
      <w:pPr>
        <w:spacing w:after="0"/>
        <w:numPr>
          <w:ilvl w:val="0"/>
          <w:numId w:val="2"/>
        </w:numPr>
      </w:pPr>
      <w:r>
        <w:rPr/>
        <w:t xml:space="preserve">负面结果或副作用
</w:t>
      </w:r>
    </w:p>
    <w:p>
      <w:pPr>
        <w:spacing w:after="0"/>
        <w:numPr>
          <w:ilvl w:val="0"/>
          <w:numId w:val="2"/>
        </w:numPr>
      </w:pPr>
      <w:r>
        <w:rPr/>
        <w:t xml:space="preserve">缺乏证据支持的主张
</w:t>
      </w:r>
    </w:p>
    <w:p>
      <w:pPr>
        <w:spacing w:after="0"/>
        <w:numPr>
          <w:ilvl w:val="0"/>
          <w:numId w:val="2"/>
        </w:numPr>
      </w:pPr>
      <w:r>
        <w:rPr/>
        <w:t xml:space="preserve">忽略其他可能影响预后的因素
</w:t>
      </w:r>
    </w:p>
    <w:p>
      <w:pPr>
        <w:spacing w:after="0"/>
        <w:numPr>
          <w:ilvl w:val="0"/>
          <w:numId w:val="2"/>
        </w:numPr>
      </w:pPr>
      <w:r>
        <w:rPr/>
        <w:t xml:space="preserve">缺乏科学依据的主张
</w:t>
      </w:r>
    </w:p>
    <w:p>
      <w:pPr>
        <w:numPr>
          <w:ilvl w:val="0"/>
          <w:numId w:val="2"/>
        </w:numPr>
      </w:pPr>
      <w:r>
        <w:rPr/>
        <w:t xml:space="preserve">未探索的争议或负面观点</w:t>
      </w:r>
    </w:p>
    <w:p>
      <w:pPr>
        <w:pStyle w:val="Heading1"/>
      </w:pPr>
      <w:bookmarkStart w:id="6" w:name="_Toc6"/>
      <w:r>
        <w:t>Report location:</w:t>
      </w:r>
      <w:bookmarkEnd w:id="6"/>
    </w:p>
    <w:p>
      <w:hyperlink r:id="rId8" w:history="1">
        <w:r>
          <w:rPr>
            <w:color w:val="2980b9"/>
            <w:u w:val="single"/>
          </w:rPr>
          <w:t xml:space="preserve">https://www.fullpicture.app/item/62206f3500354eaad0dafb2d34f70f1c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E98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57776/" TargetMode="External"/><Relationship Id="rId8" Type="http://schemas.openxmlformats.org/officeDocument/2006/relationships/hyperlink" Target="https://www.fullpicture.app/item/62206f3500354eaad0dafb2d34f70f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2024-04-23T23:16:01+02:00</dcterms:created>
  <dcterms:modified xsi:type="dcterms:W3CDTF">2024-04-23T23:16:01+02:00</dcterms:modified>
</cp:coreProperties>
</file>

<file path=docProps/custom.xml><?xml version="1.0" encoding="utf-8"?>
<Properties xmlns="http://schemas.openxmlformats.org/officeDocument/2006/custom-properties" xmlns:vt="http://schemas.openxmlformats.org/officeDocument/2006/docPropsVTypes"/>
</file>