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efficacy of commercial oral poly-herbal traditional Chinese medicine formulations combined with western medicine in benign prostatic hyperplasia management: a systematic review and network meta-analysis - PubMed</w:t>
      </w:r>
      <w:br/>
      <w:hyperlink r:id="rId7" w:history="1">
        <w:r>
          <w:rPr>
            <w:color w:val="2980b9"/>
            <w:u w:val="single"/>
          </w:rPr>
          <w:t xml:space="preserve">https://pubmed-ncbi-nlm-nih-gov.autorpa.tcu.edu.tw/38904002/</w:t>
        </w:r>
      </w:hyperlink>
    </w:p>
    <w:p>
      <w:pPr>
        <w:pStyle w:val="Heading1"/>
      </w:pPr>
      <w:bookmarkStart w:id="2" w:name="_Toc2"/>
      <w:r>
        <w:t>Article summary:</w:t>
      </w:r>
      <w:bookmarkEnd w:id="2"/>
    </w:p>
    <w:p>
      <w:pPr>
        <w:jc w:val="both"/>
      </w:pPr>
      <w:r>
        <w:rPr/>
        <w:t xml:space="preserve">1. 通过网络荟萃分析比较了商业口服多草药中药配方与西医结合治疗良性前列腺增生的疗效，发现大多数配方结合西医比单独使用西医具有更好的治疗效果。</w:t>
      </w:r>
    </w:p>
    <w:p>
      <w:pPr>
        <w:jc w:val="both"/>
      </w:pPr>
      <w:r>
        <w:rPr/>
        <w:t xml:space="preserve"/>
      </w:r>
    </w:p>
    <w:p>
      <w:pPr>
        <w:jc w:val="both"/>
      </w:pPr>
      <w:r>
        <w:rPr/>
        <w:t xml:space="preserve">2. 在临床有效率、国际前列腺症状评分、尿流最大值、生活质量评分、残余尿量和控制前列腺体积等方面，不同口服多草药中药配方结合西医显示出不同程度的优势。</w:t>
      </w:r>
    </w:p>
    <w:p>
      <w:pPr>
        <w:jc w:val="both"/>
      </w:pPr>
      <w:r>
        <w:rPr/>
        <w:t xml:space="preserve"/>
      </w:r>
    </w:p>
    <w:p>
      <w:pPr>
        <w:jc w:val="both"/>
      </w:pPr>
      <w:r>
        <w:rPr/>
        <w:t xml:space="preserve">3. Jingui Shenqi pill (JGSQ) + WM、Guizhi Fuling capsule (GZFL) + WM、Pulean tablet (PLA) + WM 和 Huange capsule (HE) + WM 被认为是潜在的治疗选择，但需要进一步严格的实证研究来验证这些发现。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这篇文章对于比较口服多草药传统中药配方与西医结合治疗良性前列腺增生的疗效进行了系统性回顾和网络荟萃分析。然而，文章存在一些潜在的偏见和问题。</w:t>
      </w:r>
    </w:p>
    <w:p>
      <w:pPr>
        <w:jc w:val="both"/>
      </w:pPr>
      <w:r>
        <w:rPr/>
        <w:t xml:space="preserve"/>
      </w:r>
    </w:p>
    <w:p>
      <w:pPr>
        <w:jc w:val="both"/>
      </w:pPr>
      <w:r>
        <w:rPr/>
        <w:t xml:space="preserve">首先，文章没有提及作者可能存在的任何潜在利益冲突或资金关系，这可能影响到他们对研究结果的客观性。缺乏透明度可能导致读者对研究结果的可信度产生质疑。</w:t>
      </w:r>
    </w:p>
    <w:p>
      <w:pPr>
        <w:jc w:val="both"/>
      </w:pPr>
      <w:r>
        <w:rPr/>
        <w:t xml:space="preserve"/>
      </w:r>
    </w:p>
    <w:p>
      <w:pPr>
        <w:jc w:val="both"/>
      </w:pPr>
      <w:r>
        <w:rPr/>
        <w:t xml:space="preserve">其次，文章未充分讨论口服多草药传统中药配方与西医结合治疗在实际临床应用中可能面临的风险和副作用。虽然提到了部分试验中发生的不良反应情况，但并未深入探讨这些不良反应对患者健康的潜在影响。</w:t>
      </w:r>
    </w:p>
    <w:p>
      <w:pPr>
        <w:jc w:val="both"/>
      </w:pPr>
      <w:r>
        <w:rPr/>
        <w:t xml:space="preserve"/>
      </w:r>
    </w:p>
    <w:p>
      <w:pPr>
        <w:jc w:val="both"/>
      </w:pPr>
      <w:r>
        <w:rPr/>
        <w:t xml:space="preserve">此外，文章强调了口服多草药传统中药配方与西医结合治疗相较于单纯西医治疗更有效的观点，但并未提供足够的证据支持这一主张。尽管进行了网络荟萃分析，但仍需要更多高质量、随机对照试验来验证这些结论。</w:t>
      </w:r>
    </w:p>
    <w:p>
      <w:pPr>
        <w:jc w:val="both"/>
      </w:pPr>
      <w:r>
        <w:rPr/>
        <w:t xml:space="preserve"/>
      </w:r>
    </w:p>
    <w:p>
      <w:pPr>
        <w:jc w:val="both"/>
      </w:pPr>
      <w:r>
        <w:rPr/>
        <w:t xml:space="preserve">最后，在讨论中提到了几种口服多草药传统中药配方与西医结合治疗在BPH管理中表现出色的选项，但并未全面考虑其他可能存在的治疗选择或方法。缺乏全面性可能导致读者对于最佳治疗选择产生误解。</w:t>
      </w:r>
    </w:p>
    <w:p>
      <w:pPr>
        <w:jc w:val="both"/>
      </w:pPr>
      <w:r>
        <w:rPr/>
        <w:t xml:space="preserve"/>
      </w:r>
    </w:p>
    <w:p>
      <w:pPr>
        <w:jc w:val="both"/>
      </w:pPr>
      <w:r>
        <w:rPr/>
        <w:t xml:space="preserve">综上所述，尽管该文章提供了有价值的信息和初步结论，但仍存在一些潜在偏见和不足之处。为了使得该领域的研究更加可靠和全面，需要进一步开展更为严谨和全面的研究。</w:t>
      </w:r>
    </w:p>
    <w:p>
      <w:pPr>
        <w:pStyle w:val="Heading1"/>
      </w:pPr>
      <w:bookmarkStart w:id="5" w:name="_Toc5"/>
      <w:r>
        <w:t>Topics for further research:</w:t>
      </w:r>
      <w:bookmarkEnd w:id="5"/>
    </w:p>
    <w:p>
      <w:pPr>
        <w:spacing w:after="0"/>
        <w:numPr>
          <w:ilvl w:val="0"/>
          <w:numId w:val="2"/>
        </w:numPr>
      </w:pPr>
      <w:r>
        <w:rPr/>
        <w:t xml:space="preserve">潜在利益冲突和作者透明度
</w:t>
      </w:r>
    </w:p>
    <w:p>
      <w:pPr>
        <w:spacing w:after="0"/>
        <w:numPr>
          <w:ilvl w:val="0"/>
          <w:numId w:val="2"/>
        </w:numPr>
      </w:pPr>
      <w:r>
        <w:rPr/>
        <w:t xml:space="preserve">口服多草药传统中药配方与西医结合治疗的风险和副作用
</w:t>
      </w:r>
    </w:p>
    <w:p>
      <w:pPr>
        <w:spacing w:after="0"/>
        <w:numPr>
          <w:ilvl w:val="0"/>
          <w:numId w:val="2"/>
        </w:numPr>
      </w:pPr>
      <w:r>
        <w:rPr/>
        <w:t xml:space="preserve">口服多草药传统中药配方与西医结合治疗的有效性证据
</w:t>
      </w:r>
    </w:p>
    <w:p>
      <w:pPr>
        <w:spacing w:after="0"/>
        <w:numPr>
          <w:ilvl w:val="0"/>
          <w:numId w:val="2"/>
        </w:numPr>
      </w:pPr>
      <w:r>
        <w:rPr/>
        <w:t xml:space="preserve">高质量、随机对照试验的必要性
</w:t>
      </w:r>
    </w:p>
    <w:p>
      <w:pPr>
        <w:spacing w:after="0"/>
        <w:numPr>
          <w:ilvl w:val="0"/>
          <w:numId w:val="2"/>
        </w:numPr>
      </w:pPr>
      <w:r>
        <w:rPr/>
        <w:t xml:space="preserve">其他可能存在的治疗选择或方法
</w:t>
      </w:r>
    </w:p>
    <w:p>
      <w:pPr>
        <w:numPr>
          <w:ilvl w:val="0"/>
          <w:numId w:val="2"/>
        </w:numPr>
      </w:pPr>
      <w:r>
        <w:rPr/>
        <w:t xml:space="preserve">研究的全面性和可靠性</w:t>
      </w:r>
    </w:p>
    <w:p>
      <w:pPr>
        <w:pStyle w:val="Heading1"/>
      </w:pPr>
      <w:bookmarkStart w:id="6" w:name="_Toc6"/>
      <w:r>
        <w:t>Report location:</w:t>
      </w:r>
      <w:bookmarkEnd w:id="6"/>
    </w:p>
    <w:p>
      <w:hyperlink r:id="rId8" w:history="1">
        <w:r>
          <w:rPr>
            <w:color w:val="2980b9"/>
            <w:u w:val="single"/>
          </w:rPr>
          <w:t xml:space="preserve">https://www.fullpicture.app/item/624088c1e52f392d9876432e1514541d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47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autorpa.tcu.edu.tw/38904002/" TargetMode="External"/><Relationship Id="rId8" Type="http://schemas.openxmlformats.org/officeDocument/2006/relationships/hyperlink" Target="https://www.fullpicture.app/item/624088c1e52f392d9876432e151454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2024-07-08T19:38:27+02:00</dcterms:created>
  <dcterms:modified xsi:type="dcterms:W3CDTF">2024-07-08T19:38:27+02:00</dcterms:modified>
</cp:coreProperties>
</file>

<file path=docProps/custom.xml><?xml version="1.0" encoding="utf-8"?>
<Properties xmlns="http://schemas.openxmlformats.org/officeDocument/2006/custom-properties" xmlns:vt="http://schemas.openxmlformats.org/officeDocument/2006/docPropsVTypes"/>
</file>